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8E2" w:rsidRDefault="00B308E2">
      <w:pPr>
        <w:pStyle w:val="ForsideTop"/>
        <w:rPr>
          <w:lang w:val="is-IS"/>
        </w:rPr>
      </w:pPr>
    </w:p>
    <w:tbl>
      <w:tblPr>
        <w:tblW w:w="0" w:type="auto"/>
        <w:tblInd w:w="2216" w:type="dxa"/>
        <w:tblBorders>
          <w:insideH w:val="single" w:sz="4" w:space="0" w:color="auto"/>
          <w:insideV w:val="single" w:sz="4" w:space="0" w:color="auto"/>
        </w:tblBorders>
        <w:tblLayout w:type="fixed"/>
        <w:tblCellMar>
          <w:left w:w="0" w:type="dxa"/>
          <w:right w:w="0" w:type="dxa"/>
        </w:tblCellMar>
        <w:tblLook w:val="0000"/>
      </w:tblPr>
      <w:tblGrid>
        <w:gridCol w:w="6521"/>
      </w:tblGrid>
      <w:tr w:rsidR="00B308E2">
        <w:trPr>
          <w:trHeight w:hRule="exact" w:val="4876"/>
        </w:trPr>
        <w:tc>
          <w:tcPr>
            <w:tcW w:w="6521" w:type="dxa"/>
          </w:tcPr>
          <w:p w:rsidR="00B308E2" w:rsidRDefault="00B308E2" w:rsidP="00184FCA">
            <w:pPr>
              <w:pStyle w:val="ForsideIndhold"/>
              <w:ind w:right="1224"/>
              <w:rPr>
                <w:lang w:val="is-IS"/>
              </w:rPr>
            </w:pPr>
          </w:p>
          <w:p w:rsidR="00B308E2" w:rsidRDefault="00B308E2" w:rsidP="00184FCA">
            <w:pPr>
              <w:pStyle w:val="ForsideIndhold"/>
              <w:ind w:left="0" w:right="1224"/>
              <w:rPr>
                <w:lang w:val="is-IS"/>
              </w:rPr>
            </w:pPr>
          </w:p>
          <w:p w:rsidR="00B308E2" w:rsidRDefault="00B308E2" w:rsidP="00184FCA">
            <w:pPr>
              <w:pStyle w:val="ForsideIndhold"/>
              <w:ind w:right="1224"/>
              <w:rPr>
                <w:lang w:val="is-IS"/>
              </w:rPr>
            </w:pPr>
          </w:p>
          <w:p w:rsidR="00B308E2" w:rsidRDefault="00B308E2" w:rsidP="00184FCA">
            <w:pPr>
              <w:pStyle w:val="ForsideIndhold"/>
              <w:ind w:right="1224"/>
              <w:rPr>
                <w:lang w:val="is-IS"/>
              </w:rPr>
            </w:pPr>
          </w:p>
          <w:p w:rsidR="00B308E2" w:rsidRDefault="00B308E2" w:rsidP="00184FCA">
            <w:pPr>
              <w:pStyle w:val="ForsideIndhold"/>
              <w:ind w:right="1224"/>
              <w:rPr>
                <w:lang w:val="is-IS"/>
              </w:rPr>
            </w:pPr>
          </w:p>
          <w:p w:rsidR="00B308E2" w:rsidRDefault="00B308E2" w:rsidP="00184FCA">
            <w:pPr>
              <w:pStyle w:val="ForsideIndhold"/>
              <w:ind w:right="1224"/>
              <w:rPr>
                <w:lang w:val="is-IS"/>
              </w:rPr>
            </w:pPr>
          </w:p>
          <w:p w:rsidR="00B308E2" w:rsidRDefault="00B308E2" w:rsidP="00184FCA">
            <w:pPr>
              <w:pStyle w:val="ForsideIndhold"/>
              <w:ind w:right="1224"/>
              <w:rPr>
                <w:lang w:val="is-IS"/>
              </w:rPr>
            </w:pPr>
          </w:p>
          <w:p w:rsidR="00B308E2" w:rsidRPr="00184FCA" w:rsidRDefault="00B308E2" w:rsidP="00184FCA">
            <w:pPr>
              <w:pStyle w:val="ForsideIndhold"/>
              <w:ind w:right="1224"/>
              <w:rPr>
                <w:sz w:val="18"/>
                <w:szCs w:val="18"/>
                <w:lang w:val="is-IS"/>
              </w:rPr>
            </w:pPr>
          </w:p>
          <w:p w:rsidR="00B308E2" w:rsidRPr="00184FCA" w:rsidRDefault="00B308E2" w:rsidP="00184FCA">
            <w:pPr>
              <w:pStyle w:val="ForsideIndhold"/>
              <w:pBdr>
                <w:bottom w:val="single" w:sz="12" w:space="1" w:color="auto"/>
              </w:pBdr>
              <w:ind w:right="1224"/>
              <w:jc w:val="center"/>
              <w:rPr>
                <w:rFonts w:ascii="Trebuchet MS" w:hAnsi="Trebuchet MS"/>
                <w:sz w:val="56"/>
                <w:szCs w:val="56"/>
                <w:lang w:val="is-IS"/>
              </w:rPr>
            </w:pPr>
            <w:r>
              <w:rPr>
                <w:rFonts w:ascii="Trebuchet MS" w:hAnsi="Trebuchet MS"/>
                <w:sz w:val="56"/>
                <w:szCs w:val="56"/>
                <w:lang w:val="is-IS"/>
              </w:rPr>
              <w:t>Fljótsdalshreppur</w:t>
            </w:r>
          </w:p>
          <w:p w:rsidR="00B308E2" w:rsidRPr="00184FCA" w:rsidRDefault="00B308E2" w:rsidP="00184FCA">
            <w:pPr>
              <w:pStyle w:val="ForsideIndhold"/>
              <w:ind w:right="1224"/>
              <w:jc w:val="center"/>
              <w:rPr>
                <w:rFonts w:ascii="Trebuchet MS" w:hAnsi="Trebuchet MS"/>
                <w:b w:val="0"/>
                <w:sz w:val="8"/>
                <w:szCs w:val="8"/>
                <w:lang w:val="is-IS"/>
              </w:rPr>
            </w:pPr>
          </w:p>
          <w:p w:rsidR="00B308E2" w:rsidRDefault="00B308E2" w:rsidP="00184FCA">
            <w:pPr>
              <w:pStyle w:val="ForsideIndhold"/>
              <w:ind w:right="1224"/>
              <w:jc w:val="center"/>
              <w:rPr>
                <w:rFonts w:ascii="Trebuchet MS" w:hAnsi="Trebuchet MS"/>
                <w:b w:val="0"/>
                <w:sz w:val="36"/>
                <w:szCs w:val="36"/>
                <w:lang w:val="is-IS"/>
              </w:rPr>
            </w:pPr>
            <w:r>
              <w:rPr>
                <w:rFonts w:ascii="Trebuchet MS" w:hAnsi="Trebuchet MS"/>
                <w:b w:val="0"/>
                <w:sz w:val="36"/>
                <w:szCs w:val="36"/>
                <w:lang w:val="is-IS"/>
              </w:rPr>
              <w:t>Endurskoðunarskýrsla</w:t>
            </w:r>
          </w:p>
          <w:p w:rsidR="00B308E2" w:rsidRPr="00184FCA" w:rsidRDefault="00B308E2" w:rsidP="00184FCA">
            <w:pPr>
              <w:pStyle w:val="ForsideIndhold"/>
              <w:pBdr>
                <w:bottom w:val="single" w:sz="12" w:space="1" w:color="auto"/>
              </w:pBdr>
              <w:ind w:right="1224"/>
              <w:jc w:val="center"/>
              <w:rPr>
                <w:rFonts w:ascii="Trebuchet MS" w:hAnsi="Trebuchet MS"/>
                <w:b w:val="0"/>
                <w:sz w:val="8"/>
                <w:szCs w:val="8"/>
                <w:lang w:val="is-IS"/>
              </w:rPr>
            </w:pPr>
          </w:p>
          <w:p w:rsidR="00B308E2" w:rsidRDefault="00B308E2" w:rsidP="00184FCA">
            <w:pPr>
              <w:pStyle w:val="ForsideIndhold"/>
              <w:ind w:right="1224"/>
              <w:rPr>
                <w:rFonts w:ascii="Trebuchet MS" w:hAnsi="Trebuchet MS"/>
                <w:b w:val="0"/>
                <w:sz w:val="4"/>
                <w:szCs w:val="4"/>
                <w:lang w:val="is-IS"/>
              </w:rPr>
            </w:pPr>
          </w:p>
          <w:p w:rsidR="00B308E2" w:rsidRPr="00184FCA" w:rsidRDefault="00B308E2" w:rsidP="00184FCA">
            <w:pPr>
              <w:pStyle w:val="ForsideIndhold"/>
              <w:ind w:right="1224"/>
              <w:jc w:val="center"/>
              <w:rPr>
                <w:rFonts w:ascii="Trebuchet MS" w:hAnsi="Trebuchet MS"/>
                <w:sz w:val="56"/>
                <w:szCs w:val="56"/>
                <w:lang w:val="is-IS"/>
              </w:rPr>
            </w:pPr>
            <w:r>
              <w:rPr>
                <w:rFonts w:ascii="Trebuchet MS" w:hAnsi="Trebuchet MS"/>
                <w:sz w:val="56"/>
                <w:szCs w:val="56"/>
                <w:lang w:val="is-IS"/>
              </w:rPr>
              <w:t>2009</w:t>
            </w:r>
          </w:p>
        </w:tc>
      </w:tr>
    </w:tbl>
    <w:p w:rsidR="00B308E2" w:rsidRDefault="00B308E2">
      <w:pPr>
        <w:pStyle w:val="Footer"/>
        <w:tabs>
          <w:tab w:val="clear" w:pos="4153"/>
          <w:tab w:val="clear" w:pos="8306"/>
          <w:tab w:val="left" w:pos="0"/>
          <w:tab w:val="left" w:pos="567"/>
        </w:tabs>
        <w:rPr>
          <w:lang w:val="is-IS"/>
        </w:rPr>
      </w:pPr>
    </w:p>
    <w:p w:rsidR="00B308E2" w:rsidRDefault="00B308E2">
      <w:pPr>
        <w:rPr>
          <w:lang w:val="is-IS"/>
        </w:rPr>
      </w:pPr>
    </w:p>
    <w:p w:rsidR="00B308E2" w:rsidRDefault="00B308E2">
      <w:pPr>
        <w:rPr>
          <w:lang w:val="is-IS"/>
        </w:rPr>
      </w:pPr>
    </w:p>
    <w:p w:rsidR="00B308E2" w:rsidRDefault="00B308E2">
      <w:pPr>
        <w:rPr>
          <w:lang w:val="is-IS"/>
        </w:rPr>
      </w:pPr>
    </w:p>
    <w:p w:rsidR="00B308E2" w:rsidRDefault="00B308E2">
      <w:pPr>
        <w:rPr>
          <w:lang w:val="is-IS"/>
        </w:rPr>
      </w:pPr>
    </w:p>
    <w:p w:rsidR="00B308E2" w:rsidRDefault="00B308E2">
      <w:pPr>
        <w:rPr>
          <w:lang w:val="is-IS"/>
        </w:rPr>
      </w:pPr>
    </w:p>
    <w:p w:rsidR="00B308E2" w:rsidRDefault="00B308E2">
      <w:pPr>
        <w:rPr>
          <w:lang w:val="is-IS"/>
        </w:rPr>
      </w:pPr>
    </w:p>
    <w:p w:rsidR="00B308E2" w:rsidRDefault="00B308E2">
      <w:pPr>
        <w:rPr>
          <w:lang w:val="is-IS"/>
        </w:rPr>
      </w:pPr>
    </w:p>
    <w:p w:rsidR="00B308E2" w:rsidRDefault="00B308E2">
      <w:pPr>
        <w:rPr>
          <w:lang w:val="is-IS"/>
        </w:rPr>
        <w:sectPr w:rsidR="00B308E2">
          <w:headerReference w:type="even" r:id="rId7"/>
          <w:headerReference w:type="default" r:id="rId8"/>
          <w:headerReference w:type="first" r:id="rId9"/>
          <w:pgSz w:w="11906" w:h="16838" w:code="9"/>
          <w:pgMar w:top="1985" w:right="1418" w:bottom="851" w:left="1418" w:header="936" w:footer="720" w:gutter="0"/>
          <w:cols w:space="720"/>
        </w:sectPr>
      </w:pPr>
    </w:p>
    <w:p w:rsidR="00B308E2" w:rsidRPr="007231F9" w:rsidRDefault="00B308E2">
      <w:pPr>
        <w:rPr>
          <w:rFonts w:ascii="Trebuchet MS" w:hAnsi="Trebuchet MS"/>
          <w:b/>
          <w:bCs/>
          <w:sz w:val="24"/>
          <w:szCs w:val="24"/>
          <w:lang w:val="is-IS"/>
        </w:rPr>
      </w:pPr>
      <w:r w:rsidRPr="007231F9">
        <w:rPr>
          <w:rFonts w:ascii="Trebuchet MS" w:hAnsi="Trebuchet MS"/>
          <w:b/>
          <w:bCs/>
          <w:sz w:val="24"/>
          <w:szCs w:val="24"/>
          <w:lang w:val="is-IS"/>
        </w:rPr>
        <w:t>Efnisyfirlit</w:t>
      </w:r>
    </w:p>
    <w:p w:rsidR="00B308E2" w:rsidRDefault="00B308E2">
      <w:pPr>
        <w:pStyle w:val="TOC1"/>
      </w:pPr>
    </w:p>
    <w:p w:rsidR="00B308E2" w:rsidRDefault="00B308E2">
      <w:pPr>
        <w:pStyle w:val="TOC1"/>
        <w:tabs>
          <w:tab w:val="right" w:leader="dot" w:pos="8302"/>
        </w:tabs>
        <w:rPr>
          <w:noProof/>
          <w:sz w:val="24"/>
          <w:szCs w:val="24"/>
          <w:lang w:val="en-US"/>
        </w:rPr>
      </w:pPr>
      <w:r w:rsidRPr="008A61E8">
        <w:rPr>
          <w:rFonts w:ascii="Trebuchet MS" w:hAnsi="Trebuchet MS"/>
          <w:sz w:val="20"/>
        </w:rPr>
        <w:fldChar w:fldCharType="begin"/>
      </w:r>
      <w:r w:rsidRPr="008A61E8">
        <w:rPr>
          <w:rFonts w:ascii="Trebuchet MS" w:hAnsi="Trebuchet MS"/>
          <w:sz w:val="20"/>
        </w:rPr>
        <w:instrText xml:space="preserve"> TOC \o "1-2" \h \z </w:instrText>
      </w:r>
      <w:r w:rsidRPr="008A61E8">
        <w:rPr>
          <w:rFonts w:ascii="Trebuchet MS" w:hAnsi="Trebuchet MS"/>
          <w:sz w:val="20"/>
        </w:rPr>
        <w:fldChar w:fldCharType="separate"/>
      </w:r>
      <w:hyperlink w:anchor="_Toc190922066" w:history="1">
        <w:r w:rsidRPr="007E7DBB">
          <w:rPr>
            <w:rStyle w:val="Hyperlink"/>
            <w:rFonts w:ascii="Trebuchet MS" w:hAnsi="Trebuchet MS"/>
            <w:noProof/>
          </w:rPr>
          <w:t>1. Endurskoðun á ársreikningi</w:t>
        </w:r>
        <w:r>
          <w:rPr>
            <w:noProof/>
            <w:webHidden/>
          </w:rPr>
          <w:tab/>
        </w:r>
        <w:r>
          <w:rPr>
            <w:noProof/>
            <w:webHidden/>
          </w:rPr>
          <w:fldChar w:fldCharType="begin"/>
        </w:r>
        <w:r>
          <w:rPr>
            <w:noProof/>
            <w:webHidden/>
          </w:rPr>
          <w:instrText xml:space="preserve"> PAGEREF _Toc190922066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67" w:history="1">
        <w:r w:rsidRPr="007E7DBB">
          <w:rPr>
            <w:rStyle w:val="Hyperlink"/>
            <w:rFonts w:ascii="Trebuchet MS" w:hAnsi="Trebuchet MS"/>
            <w:noProof/>
            <w:lang w:val="is-IS"/>
          </w:rPr>
          <w:t>1.1 Ársreikningur</w:t>
        </w:r>
        <w:r>
          <w:rPr>
            <w:noProof/>
            <w:webHidden/>
          </w:rPr>
          <w:tab/>
        </w:r>
        <w:r>
          <w:rPr>
            <w:noProof/>
            <w:webHidden/>
          </w:rPr>
          <w:fldChar w:fldCharType="begin"/>
        </w:r>
        <w:r>
          <w:rPr>
            <w:noProof/>
            <w:webHidden/>
          </w:rPr>
          <w:instrText xml:space="preserve"> PAGEREF _Toc190922067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68" w:history="1">
        <w:r w:rsidRPr="007E7DBB">
          <w:rPr>
            <w:rStyle w:val="Hyperlink"/>
            <w:rFonts w:ascii="Trebuchet MS" w:hAnsi="Trebuchet MS"/>
            <w:noProof/>
            <w:lang w:val="is-IS"/>
          </w:rPr>
          <w:t>1.2 Samstarf við stjórnendur og starfsmenn</w:t>
        </w:r>
        <w:r>
          <w:rPr>
            <w:noProof/>
            <w:webHidden/>
          </w:rPr>
          <w:tab/>
        </w:r>
        <w:r>
          <w:rPr>
            <w:noProof/>
            <w:webHidden/>
          </w:rPr>
          <w:fldChar w:fldCharType="begin"/>
        </w:r>
        <w:r>
          <w:rPr>
            <w:noProof/>
            <w:webHidden/>
          </w:rPr>
          <w:instrText xml:space="preserve"> PAGEREF _Toc190922068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69" w:history="1">
        <w:r w:rsidRPr="007E7DBB">
          <w:rPr>
            <w:rStyle w:val="Hyperlink"/>
            <w:rFonts w:ascii="Trebuchet MS" w:hAnsi="Trebuchet MS"/>
            <w:noProof/>
            <w:lang w:val="is-IS"/>
          </w:rPr>
          <w:t>1.3 Umfang og framkvæmd endurskoðunar</w:t>
        </w:r>
        <w:r>
          <w:rPr>
            <w:noProof/>
            <w:webHidden/>
          </w:rPr>
          <w:tab/>
        </w:r>
        <w:r>
          <w:rPr>
            <w:noProof/>
            <w:webHidden/>
          </w:rPr>
          <w:fldChar w:fldCharType="begin"/>
        </w:r>
        <w:r>
          <w:rPr>
            <w:noProof/>
            <w:webHidden/>
          </w:rPr>
          <w:instrText xml:space="preserve"> PAGEREF _Toc190922069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70" w:history="1">
        <w:r w:rsidRPr="007E7DBB">
          <w:rPr>
            <w:rStyle w:val="Hyperlink"/>
            <w:rFonts w:ascii="Trebuchet MS" w:hAnsi="Trebuchet MS"/>
            <w:noProof/>
            <w:lang w:val="is-IS"/>
          </w:rPr>
          <w:t>1.4 Áhættumat og endurskoðunaraðferð</w:t>
        </w:r>
        <w:r>
          <w:rPr>
            <w:noProof/>
            <w:webHidden/>
          </w:rPr>
          <w:tab/>
        </w:r>
        <w:r>
          <w:rPr>
            <w:noProof/>
            <w:webHidden/>
          </w:rPr>
          <w:fldChar w:fldCharType="begin"/>
        </w:r>
        <w:r>
          <w:rPr>
            <w:noProof/>
            <w:webHidden/>
          </w:rPr>
          <w:instrText xml:space="preserve"> PAGEREF _Toc190922070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71" w:history="1">
        <w:r w:rsidRPr="007E7DBB">
          <w:rPr>
            <w:rStyle w:val="Hyperlink"/>
            <w:rFonts w:ascii="Trebuchet MS" w:hAnsi="Trebuchet MS"/>
            <w:noProof/>
            <w:lang w:val="is-IS"/>
          </w:rPr>
          <w:t>1.5 Innra eftirlit</w:t>
        </w:r>
        <w:r>
          <w:rPr>
            <w:noProof/>
            <w:webHidden/>
          </w:rPr>
          <w:tab/>
        </w:r>
        <w:r>
          <w:rPr>
            <w:noProof/>
            <w:webHidden/>
          </w:rPr>
          <w:fldChar w:fldCharType="begin"/>
        </w:r>
        <w:r>
          <w:rPr>
            <w:noProof/>
            <w:webHidden/>
          </w:rPr>
          <w:instrText xml:space="preserve"> PAGEREF _Toc190922071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72" w:history="1">
        <w:r w:rsidRPr="007E7DBB">
          <w:rPr>
            <w:rStyle w:val="Hyperlink"/>
            <w:rFonts w:ascii="Trebuchet MS" w:hAnsi="Trebuchet MS"/>
            <w:noProof/>
            <w:lang w:val="is-IS"/>
          </w:rPr>
          <w:t>1.6 Sérstakar athugasemdir</w:t>
        </w:r>
        <w:r>
          <w:rPr>
            <w:noProof/>
            <w:webHidden/>
          </w:rPr>
          <w:tab/>
        </w:r>
        <w:r>
          <w:rPr>
            <w:noProof/>
            <w:webHidden/>
          </w:rPr>
          <w:fldChar w:fldCharType="begin"/>
        </w:r>
        <w:r>
          <w:rPr>
            <w:noProof/>
            <w:webHidden/>
          </w:rPr>
          <w:instrText xml:space="preserve"> PAGEREF _Toc190922072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1"/>
        <w:tabs>
          <w:tab w:val="right" w:leader="dot" w:pos="8302"/>
        </w:tabs>
        <w:rPr>
          <w:noProof/>
          <w:sz w:val="24"/>
          <w:szCs w:val="24"/>
          <w:lang w:val="en-US"/>
        </w:rPr>
      </w:pPr>
      <w:hyperlink w:anchor="_Toc190922073" w:history="1">
        <w:r w:rsidRPr="007E7DBB">
          <w:rPr>
            <w:rStyle w:val="Hyperlink"/>
            <w:rFonts w:ascii="Trebuchet MS" w:hAnsi="Trebuchet MS"/>
            <w:noProof/>
          </w:rPr>
          <w:t>2. Skýringar og ábendingar</w:t>
        </w:r>
        <w:r>
          <w:rPr>
            <w:noProof/>
            <w:webHidden/>
          </w:rPr>
          <w:tab/>
        </w:r>
        <w:r>
          <w:rPr>
            <w:noProof/>
            <w:webHidden/>
          </w:rPr>
          <w:fldChar w:fldCharType="begin"/>
        </w:r>
        <w:r>
          <w:rPr>
            <w:noProof/>
            <w:webHidden/>
          </w:rPr>
          <w:instrText xml:space="preserve"> PAGEREF _Toc190922073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74" w:history="1">
        <w:r w:rsidRPr="007E7DBB">
          <w:rPr>
            <w:rStyle w:val="Hyperlink"/>
            <w:rFonts w:ascii="Trebuchet MS" w:hAnsi="Trebuchet MS"/>
            <w:noProof/>
            <w:lang w:val="is-IS"/>
          </w:rPr>
          <w:t>2.1 Rekstrarreikningur</w:t>
        </w:r>
        <w:r>
          <w:rPr>
            <w:noProof/>
            <w:webHidden/>
          </w:rPr>
          <w:tab/>
        </w:r>
        <w:r>
          <w:rPr>
            <w:noProof/>
            <w:webHidden/>
          </w:rPr>
          <w:fldChar w:fldCharType="begin"/>
        </w:r>
        <w:r>
          <w:rPr>
            <w:noProof/>
            <w:webHidden/>
          </w:rPr>
          <w:instrText xml:space="preserve"> PAGEREF _Toc190922074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75" w:history="1">
        <w:r w:rsidRPr="007E7DBB">
          <w:rPr>
            <w:rStyle w:val="Hyperlink"/>
            <w:rFonts w:ascii="Trebuchet MS" w:hAnsi="Trebuchet MS"/>
            <w:noProof/>
            <w:lang w:val="is-IS"/>
          </w:rPr>
          <w:t>2.2 Efnahagsreikningur</w:t>
        </w:r>
        <w:r>
          <w:rPr>
            <w:noProof/>
            <w:webHidden/>
          </w:rPr>
          <w:tab/>
        </w:r>
        <w:r>
          <w:rPr>
            <w:noProof/>
            <w:webHidden/>
          </w:rPr>
          <w:fldChar w:fldCharType="begin"/>
        </w:r>
        <w:r>
          <w:rPr>
            <w:noProof/>
            <w:webHidden/>
          </w:rPr>
          <w:instrText xml:space="preserve"> PAGEREF _Toc190922075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76" w:history="1">
        <w:r w:rsidRPr="007E7DBB">
          <w:rPr>
            <w:rStyle w:val="Hyperlink"/>
            <w:rFonts w:ascii="Trebuchet MS" w:hAnsi="Trebuchet MS"/>
            <w:noProof/>
            <w:lang w:val="is-IS"/>
          </w:rPr>
          <w:t>2.3 Sjóðstreymi</w:t>
        </w:r>
        <w:r>
          <w:rPr>
            <w:noProof/>
            <w:webHidden/>
          </w:rPr>
          <w:tab/>
        </w:r>
        <w:r>
          <w:rPr>
            <w:noProof/>
            <w:webHidden/>
          </w:rPr>
          <w:fldChar w:fldCharType="begin"/>
        </w:r>
        <w:r>
          <w:rPr>
            <w:noProof/>
            <w:webHidden/>
          </w:rPr>
          <w:instrText xml:space="preserve"> PAGEREF _Toc190922076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1"/>
        <w:tabs>
          <w:tab w:val="right" w:leader="dot" w:pos="8302"/>
        </w:tabs>
        <w:rPr>
          <w:noProof/>
          <w:sz w:val="24"/>
          <w:szCs w:val="24"/>
          <w:lang w:val="en-US"/>
        </w:rPr>
      </w:pPr>
      <w:hyperlink w:anchor="_Toc190922077" w:history="1">
        <w:r w:rsidRPr="007E7DBB">
          <w:rPr>
            <w:rStyle w:val="Hyperlink"/>
            <w:rFonts w:ascii="Trebuchet MS" w:hAnsi="Trebuchet MS"/>
            <w:noProof/>
          </w:rPr>
          <w:t>3. Fjárhagsleg þróun</w:t>
        </w:r>
        <w:r>
          <w:rPr>
            <w:noProof/>
            <w:webHidden/>
          </w:rPr>
          <w:tab/>
        </w:r>
        <w:r>
          <w:rPr>
            <w:noProof/>
            <w:webHidden/>
          </w:rPr>
          <w:fldChar w:fldCharType="begin"/>
        </w:r>
        <w:r>
          <w:rPr>
            <w:noProof/>
            <w:webHidden/>
          </w:rPr>
          <w:instrText xml:space="preserve"> PAGEREF _Toc190922077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1"/>
        <w:tabs>
          <w:tab w:val="right" w:leader="dot" w:pos="8302"/>
        </w:tabs>
        <w:rPr>
          <w:noProof/>
          <w:sz w:val="24"/>
          <w:szCs w:val="24"/>
          <w:lang w:val="en-US"/>
        </w:rPr>
      </w:pPr>
      <w:hyperlink w:anchor="_Toc190922078" w:history="1">
        <w:r w:rsidRPr="007E7DBB">
          <w:rPr>
            <w:rStyle w:val="Hyperlink"/>
            <w:rFonts w:ascii="Trebuchet MS" w:hAnsi="Trebuchet MS"/>
            <w:noProof/>
          </w:rPr>
          <w:t>4. Skattamál</w:t>
        </w:r>
        <w:r>
          <w:rPr>
            <w:noProof/>
            <w:webHidden/>
          </w:rPr>
          <w:tab/>
        </w:r>
        <w:r>
          <w:rPr>
            <w:noProof/>
            <w:webHidden/>
          </w:rPr>
          <w:fldChar w:fldCharType="begin"/>
        </w:r>
        <w:r>
          <w:rPr>
            <w:noProof/>
            <w:webHidden/>
          </w:rPr>
          <w:instrText xml:space="preserve"> PAGEREF _Toc190922078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1"/>
        <w:tabs>
          <w:tab w:val="right" w:leader="dot" w:pos="8302"/>
        </w:tabs>
        <w:rPr>
          <w:noProof/>
          <w:sz w:val="24"/>
          <w:szCs w:val="24"/>
          <w:lang w:val="en-US"/>
        </w:rPr>
      </w:pPr>
      <w:hyperlink w:anchor="_Toc190922079" w:history="1">
        <w:r w:rsidRPr="007E7DBB">
          <w:rPr>
            <w:rStyle w:val="Hyperlink"/>
            <w:rFonts w:ascii="Trebuchet MS" w:hAnsi="Trebuchet MS"/>
            <w:noProof/>
          </w:rPr>
          <w:t>5. Aðrar upplýsingar</w:t>
        </w:r>
        <w:r>
          <w:rPr>
            <w:noProof/>
            <w:webHidden/>
          </w:rPr>
          <w:tab/>
        </w:r>
        <w:r>
          <w:rPr>
            <w:noProof/>
            <w:webHidden/>
          </w:rPr>
          <w:fldChar w:fldCharType="begin"/>
        </w:r>
        <w:r>
          <w:rPr>
            <w:noProof/>
            <w:webHidden/>
          </w:rPr>
          <w:instrText xml:space="preserve"> PAGEREF _Toc190922079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80" w:history="1">
        <w:r w:rsidRPr="007E7DBB">
          <w:rPr>
            <w:rStyle w:val="Hyperlink"/>
            <w:rFonts w:ascii="Trebuchet MS" w:hAnsi="Trebuchet MS"/>
            <w:noProof/>
            <w:lang w:val="is-IS"/>
          </w:rPr>
          <w:t>5.1 Staðfestingarbréf stjórnenda og óleiðréttar skekkjur í ársreikningi</w:t>
        </w:r>
        <w:r>
          <w:rPr>
            <w:noProof/>
            <w:webHidden/>
          </w:rPr>
          <w:tab/>
        </w:r>
        <w:r>
          <w:rPr>
            <w:noProof/>
            <w:webHidden/>
          </w:rPr>
          <w:fldChar w:fldCharType="begin"/>
        </w:r>
        <w:r>
          <w:rPr>
            <w:noProof/>
            <w:webHidden/>
          </w:rPr>
          <w:instrText xml:space="preserve"> PAGEREF _Toc190922080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81" w:history="1">
        <w:r w:rsidRPr="007E7DBB">
          <w:rPr>
            <w:rStyle w:val="Hyperlink"/>
            <w:rFonts w:ascii="Trebuchet MS" w:hAnsi="Trebuchet MS"/>
            <w:noProof/>
            <w:lang w:val="is-IS"/>
          </w:rPr>
          <w:t>5.2 Bókhald og geymsla á bókhaldsgögnum</w:t>
        </w:r>
        <w:r>
          <w:rPr>
            <w:noProof/>
            <w:webHidden/>
          </w:rPr>
          <w:tab/>
        </w:r>
        <w:r>
          <w:rPr>
            <w:noProof/>
            <w:webHidden/>
          </w:rPr>
          <w:fldChar w:fldCharType="begin"/>
        </w:r>
        <w:r>
          <w:rPr>
            <w:noProof/>
            <w:webHidden/>
          </w:rPr>
          <w:instrText xml:space="preserve"> PAGEREF _Toc190922081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82" w:history="1">
        <w:r w:rsidRPr="007E7DBB">
          <w:rPr>
            <w:rStyle w:val="Hyperlink"/>
            <w:rFonts w:ascii="Trebuchet MS" w:hAnsi="Trebuchet MS"/>
            <w:noProof/>
            <w:lang w:val="is-IS"/>
          </w:rPr>
          <w:t>5.3 Önnur verkefni</w:t>
        </w:r>
        <w:r>
          <w:rPr>
            <w:noProof/>
            <w:webHidden/>
          </w:rPr>
          <w:tab/>
        </w:r>
        <w:r>
          <w:rPr>
            <w:noProof/>
            <w:webHidden/>
          </w:rPr>
          <w:fldChar w:fldCharType="begin"/>
        </w:r>
        <w:r>
          <w:rPr>
            <w:noProof/>
            <w:webHidden/>
          </w:rPr>
          <w:instrText xml:space="preserve"> PAGEREF _Toc190922082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2"/>
        <w:tabs>
          <w:tab w:val="right" w:leader="dot" w:pos="8302"/>
        </w:tabs>
        <w:rPr>
          <w:noProof/>
          <w:sz w:val="24"/>
          <w:szCs w:val="24"/>
          <w:lang w:val="en-US"/>
        </w:rPr>
      </w:pPr>
      <w:hyperlink w:anchor="_Toc190922083" w:history="1">
        <w:r w:rsidRPr="007E7DBB">
          <w:rPr>
            <w:rStyle w:val="Hyperlink"/>
            <w:rFonts w:ascii="Trebuchet MS" w:hAnsi="Trebuchet MS"/>
            <w:noProof/>
            <w:lang w:val="is-IS"/>
          </w:rPr>
          <w:t>5.4 Skyldur stjórnar</w:t>
        </w:r>
        <w:r>
          <w:rPr>
            <w:noProof/>
            <w:webHidden/>
          </w:rPr>
          <w:tab/>
        </w:r>
        <w:r>
          <w:rPr>
            <w:noProof/>
            <w:webHidden/>
          </w:rPr>
          <w:fldChar w:fldCharType="begin"/>
        </w:r>
        <w:r>
          <w:rPr>
            <w:noProof/>
            <w:webHidden/>
          </w:rPr>
          <w:instrText xml:space="preserve"> PAGEREF _Toc190922083 \h </w:instrText>
        </w:r>
        <w:r>
          <w:rPr>
            <w:noProof/>
          </w:rPr>
        </w:r>
        <w:r>
          <w:rPr>
            <w:noProof/>
            <w:webHidden/>
          </w:rPr>
          <w:fldChar w:fldCharType="separate"/>
        </w:r>
        <w:r>
          <w:rPr>
            <w:noProof/>
            <w:webHidden/>
          </w:rPr>
          <w:t>0</w:t>
        </w:r>
        <w:r>
          <w:rPr>
            <w:noProof/>
            <w:webHidden/>
          </w:rPr>
          <w:fldChar w:fldCharType="end"/>
        </w:r>
      </w:hyperlink>
    </w:p>
    <w:p w:rsidR="00B308E2" w:rsidRDefault="00B308E2">
      <w:pPr>
        <w:pStyle w:val="TOC1"/>
        <w:tabs>
          <w:tab w:val="right" w:leader="dot" w:pos="8302"/>
        </w:tabs>
        <w:rPr>
          <w:noProof/>
          <w:sz w:val="24"/>
          <w:szCs w:val="24"/>
          <w:lang w:val="en-US"/>
        </w:rPr>
      </w:pPr>
      <w:hyperlink w:anchor="_Toc190922084" w:history="1">
        <w:r w:rsidRPr="007E7DBB">
          <w:rPr>
            <w:rStyle w:val="Hyperlink"/>
            <w:rFonts w:ascii="Trebuchet MS" w:hAnsi="Trebuchet MS"/>
            <w:noProof/>
          </w:rPr>
          <w:t>6. Niðurstaða</w:t>
        </w:r>
        <w:r>
          <w:rPr>
            <w:noProof/>
            <w:webHidden/>
          </w:rPr>
          <w:tab/>
        </w:r>
        <w:r>
          <w:rPr>
            <w:noProof/>
            <w:webHidden/>
          </w:rPr>
          <w:fldChar w:fldCharType="begin"/>
        </w:r>
        <w:r>
          <w:rPr>
            <w:noProof/>
            <w:webHidden/>
          </w:rPr>
          <w:instrText xml:space="preserve"> PAGEREF _Toc190922084 \h </w:instrText>
        </w:r>
        <w:r>
          <w:rPr>
            <w:noProof/>
          </w:rPr>
        </w:r>
        <w:r>
          <w:rPr>
            <w:noProof/>
            <w:webHidden/>
          </w:rPr>
          <w:fldChar w:fldCharType="separate"/>
        </w:r>
        <w:r>
          <w:rPr>
            <w:noProof/>
            <w:webHidden/>
          </w:rPr>
          <w:t>0</w:t>
        </w:r>
        <w:r>
          <w:rPr>
            <w:noProof/>
            <w:webHidden/>
          </w:rPr>
          <w:fldChar w:fldCharType="end"/>
        </w:r>
      </w:hyperlink>
    </w:p>
    <w:p w:rsidR="00B308E2" w:rsidRPr="007231F9" w:rsidRDefault="00B308E2" w:rsidP="007231F9">
      <w:pPr>
        <w:pStyle w:val="Heading1"/>
        <w:rPr>
          <w:rFonts w:ascii="Trebuchet MS" w:hAnsi="Trebuchet MS"/>
          <w:sz w:val="24"/>
          <w:szCs w:val="24"/>
        </w:rPr>
      </w:pPr>
      <w:r w:rsidRPr="008A61E8">
        <w:rPr>
          <w:rFonts w:ascii="Trebuchet MS" w:hAnsi="Trebuchet MS"/>
          <w:sz w:val="20"/>
        </w:rPr>
        <w:fldChar w:fldCharType="end"/>
      </w:r>
      <w:r>
        <w:br w:type="page"/>
      </w:r>
      <w:bookmarkStart w:id="0" w:name="_Toc190922066"/>
      <w:r w:rsidRPr="007231F9">
        <w:rPr>
          <w:rFonts w:ascii="Trebuchet MS" w:hAnsi="Trebuchet MS"/>
          <w:sz w:val="24"/>
          <w:szCs w:val="24"/>
        </w:rPr>
        <w:t>1. Endurskoðun á ársreikningi</w:t>
      </w:r>
      <w:bookmarkEnd w:id="0"/>
    </w:p>
    <w:p w:rsidR="00B308E2" w:rsidRDefault="00B308E2">
      <w:pPr>
        <w:pStyle w:val="Footer"/>
        <w:tabs>
          <w:tab w:val="clear" w:pos="4153"/>
          <w:tab w:val="clear" w:pos="8306"/>
          <w:tab w:val="left" w:pos="0"/>
          <w:tab w:val="left" w:pos="567"/>
        </w:tabs>
        <w:spacing w:line="240" w:lineRule="auto"/>
        <w:rPr>
          <w:lang w:val="is-IS"/>
        </w:rPr>
      </w:pPr>
    </w:p>
    <w:p w:rsidR="00B308E2" w:rsidRDefault="00B308E2">
      <w:pPr>
        <w:pStyle w:val="Footer"/>
        <w:tabs>
          <w:tab w:val="clear" w:pos="4153"/>
          <w:tab w:val="clear" w:pos="8306"/>
          <w:tab w:val="left" w:pos="0"/>
          <w:tab w:val="left" w:pos="567"/>
        </w:tabs>
        <w:spacing w:line="240" w:lineRule="auto"/>
        <w:rPr>
          <w:lang w:val="is-IS"/>
        </w:rPr>
      </w:pPr>
    </w:p>
    <w:p w:rsidR="00B308E2" w:rsidRPr="00E24F7F" w:rsidRDefault="00B308E2">
      <w:pPr>
        <w:pStyle w:val="Heading2"/>
        <w:rPr>
          <w:rFonts w:ascii="Trebuchet MS" w:hAnsi="Trebuchet MS"/>
          <w:lang w:val="is-IS"/>
        </w:rPr>
      </w:pPr>
      <w:bookmarkStart w:id="1" w:name="_Toc190922067"/>
      <w:r w:rsidRPr="00E24F7F">
        <w:rPr>
          <w:rFonts w:ascii="Trebuchet MS" w:hAnsi="Trebuchet MS"/>
          <w:lang w:val="is-IS"/>
        </w:rPr>
        <w:t>1.1 Ársreikningur</w:t>
      </w:r>
      <w:bookmarkEnd w:id="1"/>
    </w:p>
    <w:p w:rsidR="00B308E2" w:rsidRDefault="00B308E2">
      <w:pPr>
        <w:pStyle w:val="Footer"/>
        <w:tabs>
          <w:tab w:val="clear" w:pos="4153"/>
          <w:tab w:val="clear" w:pos="8306"/>
          <w:tab w:val="left" w:pos="0"/>
          <w:tab w:val="left" w:pos="567"/>
        </w:tabs>
        <w:spacing w:line="240" w:lineRule="auto"/>
        <w:rPr>
          <w:lang w:val="is-IS"/>
        </w:rPr>
      </w:pPr>
    </w:p>
    <w:p w:rsidR="00B308E2" w:rsidRPr="00E24F7F" w:rsidRDefault="00B308E2">
      <w:pPr>
        <w:spacing w:line="240" w:lineRule="auto"/>
        <w:rPr>
          <w:rFonts w:ascii="Garamond" w:hAnsi="Garamond"/>
          <w:szCs w:val="22"/>
          <w:lang w:val="is-IS"/>
        </w:rPr>
      </w:pPr>
      <w:r w:rsidRPr="00E24F7F">
        <w:rPr>
          <w:rFonts w:ascii="Garamond" w:hAnsi="Garamond"/>
          <w:szCs w:val="22"/>
          <w:lang w:val="is-IS"/>
        </w:rPr>
        <w:t xml:space="preserve">Við höfum lokið endurskoðun á ársreikningi </w:t>
      </w:r>
      <w:r>
        <w:rPr>
          <w:rFonts w:ascii="Garamond" w:hAnsi="Garamond"/>
          <w:szCs w:val="22"/>
          <w:lang w:val="is-IS"/>
        </w:rPr>
        <w:t>Fljótsdalshreppi</w:t>
      </w:r>
      <w:r w:rsidRPr="00E24F7F">
        <w:rPr>
          <w:rFonts w:ascii="Garamond" w:hAnsi="Garamond"/>
          <w:szCs w:val="22"/>
          <w:lang w:val="is-IS"/>
        </w:rPr>
        <w:t xml:space="preserve"> fyrir árið </w:t>
      </w:r>
      <w:r>
        <w:rPr>
          <w:rFonts w:ascii="Garamond" w:hAnsi="Garamond"/>
          <w:szCs w:val="22"/>
          <w:lang w:val="is-IS"/>
        </w:rPr>
        <w:t>2009</w:t>
      </w:r>
      <w:r w:rsidRPr="00E24F7F">
        <w:rPr>
          <w:rFonts w:ascii="Garamond" w:hAnsi="Garamond"/>
          <w:szCs w:val="22"/>
          <w:lang w:val="is-IS"/>
        </w:rPr>
        <w:t xml:space="preserve"> sem lagður er fram af stjórnendum </w:t>
      </w:r>
      <w:r>
        <w:rPr>
          <w:rFonts w:ascii="Garamond" w:hAnsi="Garamond"/>
          <w:szCs w:val="22"/>
          <w:lang w:val="is-IS"/>
        </w:rPr>
        <w:t>sveitarfélag</w:t>
      </w:r>
      <w:r w:rsidRPr="00E24F7F">
        <w:rPr>
          <w:rFonts w:ascii="Garamond" w:hAnsi="Garamond"/>
          <w:szCs w:val="22"/>
          <w:lang w:val="is-IS"/>
        </w:rPr>
        <w:t>sins.  Samkvæmt ársreikningi er afkoma, heildar</w:t>
      </w:r>
      <w:r>
        <w:rPr>
          <w:rFonts w:ascii="Garamond" w:hAnsi="Garamond"/>
          <w:szCs w:val="22"/>
          <w:lang w:val="is-IS"/>
        </w:rPr>
        <w:t xml:space="preserve">eignir og eigið fé eftirfarandi: </w:t>
      </w:r>
    </w:p>
    <w:p w:rsidR="00B308E2" w:rsidRPr="00E24F7F" w:rsidRDefault="00B308E2">
      <w:pPr>
        <w:pStyle w:val="Footer"/>
        <w:tabs>
          <w:tab w:val="clear" w:pos="4153"/>
          <w:tab w:val="clear" w:pos="8306"/>
          <w:tab w:val="left" w:pos="0"/>
          <w:tab w:val="left" w:pos="567"/>
        </w:tabs>
        <w:spacing w:line="240" w:lineRule="auto"/>
        <w:rPr>
          <w:rFonts w:ascii="Garamond" w:hAnsi="Garamond"/>
          <w:szCs w:val="22"/>
          <w:lang w:val="is-IS"/>
        </w:rPr>
      </w:pPr>
    </w:p>
    <w:p w:rsidR="00B308E2" w:rsidRPr="006D13EC" w:rsidRDefault="00B308E2">
      <w:pPr>
        <w:pStyle w:val="Footer"/>
        <w:tabs>
          <w:tab w:val="clear" w:pos="4153"/>
          <w:tab w:val="clear" w:pos="8306"/>
          <w:tab w:val="clear" w:pos="8902"/>
          <w:tab w:val="left" w:leader="dot" w:pos="6804"/>
          <w:tab w:val="decimal" w:pos="8222"/>
          <w:tab w:val="right" w:pos="9639"/>
        </w:tabs>
        <w:spacing w:line="240" w:lineRule="auto"/>
        <w:jc w:val="left"/>
        <w:rPr>
          <w:rFonts w:ascii="Garamond" w:hAnsi="Garamond"/>
          <w:szCs w:val="22"/>
          <w:lang w:val="is-IS"/>
        </w:rPr>
      </w:pPr>
      <w:r w:rsidRPr="006D13EC">
        <w:rPr>
          <w:rFonts w:ascii="Garamond" w:hAnsi="Garamond"/>
          <w:szCs w:val="22"/>
          <w:lang w:val="is-IS"/>
        </w:rPr>
        <w:t>Afkoma ársins</w:t>
      </w:r>
      <w:r w:rsidRPr="006D13EC">
        <w:rPr>
          <w:rFonts w:ascii="Garamond" w:hAnsi="Garamond"/>
          <w:szCs w:val="22"/>
          <w:lang w:val="is-IS"/>
        </w:rPr>
        <w:tab/>
      </w:r>
      <w:r w:rsidRPr="006D13EC">
        <w:rPr>
          <w:rFonts w:ascii="Garamond" w:hAnsi="Garamond"/>
          <w:szCs w:val="22"/>
          <w:lang w:val="is-IS"/>
        </w:rPr>
        <w:tab/>
        <w:t>kr. 109.839.702</w:t>
      </w:r>
    </w:p>
    <w:p w:rsidR="00B308E2" w:rsidRPr="006D13EC" w:rsidRDefault="00B308E2">
      <w:pPr>
        <w:pStyle w:val="Footer"/>
        <w:tabs>
          <w:tab w:val="clear" w:pos="4153"/>
          <w:tab w:val="clear" w:pos="8306"/>
          <w:tab w:val="clear" w:pos="8902"/>
          <w:tab w:val="left" w:leader="dot" w:pos="6804"/>
          <w:tab w:val="decimal" w:pos="8222"/>
          <w:tab w:val="right" w:pos="9639"/>
        </w:tabs>
        <w:spacing w:line="240" w:lineRule="auto"/>
        <w:jc w:val="left"/>
        <w:rPr>
          <w:rFonts w:ascii="Garamond" w:hAnsi="Garamond"/>
          <w:szCs w:val="22"/>
          <w:lang w:val="is-IS"/>
        </w:rPr>
      </w:pPr>
      <w:r w:rsidRPr="006D13EC">
        <w:rPr>
          <w:rFonts w:ascii="Garamond" w:hAnsi="Garamond"/>
          <w:szCs w:val="22"/>
          <w:lang w:val="is-IS"/>
        </w:rPr>
        <w:t>Heildareignir</w:t>
      </w:r>
      <w:r w:rsidRPr="006D13EC">
        <w:rPr>
          <w:rFonts w:ascii="Garamond" w:hAnsi="Garamond"/>
          <w:szCs w:val="22"/>
          <w:lang w:val="is-IS"/>
        </w:rPr>
        <w:tab/>
      </w:r>
      <w:r w:rsidRPr="006D13EC">
        <w:rPr>
          <w:rFonts w:ascii="Garamond" w:hAnsi="Garamond"/>
          <w:szCs w:val="22"/>
          <w:lang w:val="is-IS"/>
        </w:rPr>
        <w:tab/>
        <w:t>kr. 867.214.100</w:t>
      </w:r>
    </w:p>
    <w:p w:rsidR="00B308E2" w:rsidRPr="00E24F7F" w:rsidRDefault="00B308E2">
      <w:pPr>
        <w:pStyle w:val="Footer"/>
        <w:tabs>
          <w:tab w:val="clear" w:pos="4153"/>
          <w:tab w:val="clear" w:pos="8306"/>
          <w:tab w:val="clear" w:pos="8902"/>
          <w:tab w:val="left" w:leader="dot" w:pos="6804"/>
          <w:tab w:val="decimal" w:pos="8222"/>
          <w:tab w:val="right" w:pos="9639"/>
        </w:tabs>
        <w:spacing w:line="240" w:lineRule="auto"/>
        <w:jc w:val="left"/>
        <w:rPr>
          <w:rFonts w:ascii="Garamond" w:hAnsi="Garamond"/>
          <w:szCs w:val="22"/>
          <w:lang w:val="is-IS"/>
        </w:rPr>
      </w:pPr>
      <w:r w:rsidRPr="006D13EC">
        <w:rPr>
          <w:rFonts w:ascii="Garamond" w:hAnsi="Garamond"/>
          <w:szCs w:val="22"/>
          <w:lang w:val="is-IS"/>
        </w:rPr>
        <w:t>Eigið fé</w:t>
      </w:r>
      <w:r w:rsidRPr="006D13EC">
        <w:rPr>
          <w:rFonts w:ascii="Garamond" w:hAnsi="Garamond"/>
          <w:szCs w:val="22"/>
          <w:lang w:val="is-IS"/>
        </w:rPr>
        <w:tab/>
      </w:r>
      <w:r w:rsidRPr="006D13EC">
        <w:rPr>
          <w:rFonts w:ascii="Garamond" w:hAnsi="Garamond"/>
          <w:szCs w:val="22"/>
          <w:lang w:val="is-IS"/>
        </w:rPr>
        <w:tab/>
        <w:t>kr. 799.723.723</w:t>
      </w:r>
    </w:p>
    <w:p w:rsidR="00B308E2" w:rsidRDefault="00B308E2">
      <w:pPr>
        <w:pStyle w:val="Heading2"/>
        <w:rPr>
          <w:b w:val="0"/>
          <w:bCs/>
          <w:lang w:val="is-IS"/>
        </w:rPr>
      </w:pPr>
    </w:p>
    <w:p w:rsidR="00B308E2" w:rsidRPr="00E24F7F" w:rsidRDefault="00B308E2" w:rsidP="004D6FD4">
      <w:pPr>
        <w:pStyle w:val="Heading2"/>
        <w:rPr>
          <w:rFonts w:ascii="Trebuchet MS" w:hAnsi="Trebuchet MS" w:cs="Arial"/>
          <w:lang w:val="is-IS"/>
        </w:rPr>
      </w:pPr>
      <w:bookmarkStart w:id="2" w:name="_Toc190922068"/>
      <w:r>
        <w:rPr>
          <w:rFonts w:ascii="Trebuchet MS" w:hAnsi="Trebuchet MS"/>
          <w:lang w:val="is-IS"/>
        </w:rPr>
        <w:t>1</w:t>
      </w:r>
      <w:r w:rsidRPr="00E24F7F">
        <w:rPr>
          <w:rFonts w:ascii="Trebuchet MS" w:hAnsi="Trebuchet MS"/>
          <w:lang w:val="is-IS"/>
        </w:rPr>
        <w:t>.</w:t>
      </w:r>
      <w:r>
        <w:rPr>
          <w:rFonts w:ascii="Trebuchet MS" w:hAnsi="Trebuchet MS"/>
          <w:lang w:val="is-IS"/>
        </w:rPr>
        <w:t>2</w:t>
      </w:r>
      <w:r w:rsidRPr="00E24F7F">
        <w:rPr>
          <w:rFonts w:ascii="Trebuchet MS" w:hAnsi="Trebuchet MS"/>
          <w:lang w:val="is-IS"/>
        </w:rPr>
        <w:t xml:space="preserve"> Samstarf við stjórnendur og starfsmenn</w:t>
      </w:r>
      <w:bookmarkEnd w:id="2"/>
    </w:p>
    <w:p w:rsidR="00B308E2" w:rsidRPr="00FF53C4" w:rsidRDefault="00B308E2" w:rsidP="004D6FD4">
      <w:pPr>
        <w:spacing w:line="240" w:lineRule="auto"/>
        <w:rPr>
          <w:sz w:val="16"/>
          <w:szCs w:val="16"/>
          <w:lang w:val="is-IS"/>
        </w:rPr>
      </w:pPr>
    </w:p>
    <w:p w:rsidR="00B308E2" w:rsidRPr="00173582" w:rsidRDefault="00B308E2" w:rsidP="004D6FD4">
      <w:pPr>
        <w:tabs>
          <w:tab w:val="clear" w:pos="0"/>
          <w:tab w:val="clear" w:pos="567"/>
          <w:tab w:val="clear" w:pos="8902"/>
        </w:tabs>
        <w:autoSpaceDE w:val="0"/>
        <w:autoSpaceDN w:val="0"/>
        <w:adjustRightInd w:val="0"/>
        <w:spacing w:line="240" w:lineRule="auto"/>
        <w:rPr>
          <w:rFonts w:ascii="Garamond" w:hAnsi="Garamond"/>
          <w:szCs w:val="22"/>
          <w:lang w:val="is-IS"/>
        </w:rPr>
      </w:pPr>
      <w:r>
        <w:rPr>
          <w:rFonts w:ascii="Garamond" w:hAnsi="Garamond"/>
          <w:iCs/>
          <w:szCs w:val="22"/>
          <w:lang w:val="is-IS"/>
        </w:rPr>
        <w:t xml:space="preserve">Við færum </w:t>
      </w:r>
      <w:r w:rsidRPr="00173582">
        <w:rPr>
          <w:rFonts w:ascii="Garamond" w:hAnsi="Garamond"/>
          <w:iCs/>
          <w:szCs w:val="22"/>
          <w:lang w:val="is-IS"/>
        </w:rPr>
        <w:t xml:space="preserve">starfsmönnum </w:t>
      </w:r>
      <w:r>
        <w:rPr>
          <w:rFonts w:ascii="Garamond" w:hAnsi="Garamond"/>
          <w:iCs/>
          <w:szCs w:val="22"/>
          <w:lang w:val="is-IS"/>
        </w:rPr>
        <w:t>sveitarfélag</w:t>
      </w:r>
      <w:r w:rsidRPr="00173582">
        <w:rPr>
          <w:rFonts w:ascii="Garamond" w:hAnsi="Garamond"/>
          <w:iCs/>
          <w:szCs w:val="22"/>
          <w:lang w:val="is-IS"/>
        </w:rPr>
        <w:t>sins sem veitt hafa okkur aðstoð og upplýsingar, þakkir fyrir gott samstarf á</w:t>
      </w:r>
      <w:r>
        <w:rPr>
          <w:rFonts w:ascii="Garamond" w:hAnsi="Garamond"/>
          <w:iCs/>
          <w:szCs w:val="22"/>
          <w:lang w:val="is-IS"/>
        </w:rPr>
        <w:t xml:space="preserve"> árinu.  Einnig þökkum</w:t>
      </w:r>
      <w:r w:rsidRPr="00173582">
        <w:rPr>
          <w:rFonts w:ascii="Garamond" w:hAnsi="Garamond"/>
          <w:iCs/>
          <w:szCs w:val="22"/>
          <w:lang w:val="is-IS"/>
        </w:rPr>
        <w:t xml:space="preserve"> stjórn </w:t>
      </w:r>
      <w:r>
        <w:rPr>
          <w:rFonts w:ascii="Garamond" w:hAnsi="Garamond"/>
          <w:iCs/>
          <w:szCs w:val="22"/>
          <w:lang w:val="is-IS"/>
        </w:rPr>
        <w:t>sveitarfélag</w:t>
      </w:r>
      <w:r w:rsidRPr="00173582">
        <w:rPr>
          <w:rFonts w:ascii="Garamond" w:hAnsi="Garamond"/>
          <w:iCs/>
          <w:szCs w:val="22"/>
          <w:lang w:val="is-IS"/>
        </w:rPr>
        <w:t>sins fyrir samstarfið á árinu.</w:t>
      </w:r>
      <w:r>
        <w:rPr>
          <w:rFonts w:ascii="Garamond" w:hAnsi="Garamond"/>
          <w:szCs w:val="22"/>
          <w:lang w:val="is-IS"/>
        </w:rPr>
        <w:t xml:space="preserve"> </w:t>
      </w:r>
      <w:r w:rsidRPr="00173582">
        <w:rPr>
          <w:rFonts w:ascii="Garamond" w:hAnsi="Garamond"/>
          <w:szCs w:val="22"/>
          <w:lang w:val="is-IS"/>
        </w:rPr>
        <w:t xml:space="preserve"> </w:t>
      </w:r>
    </w:p>
    <w:p w:rsidR="00B308E2" w:rsidRPr="00173582" w:rsidRDefault="00B308E2" w:rsidP="004D6FD4">
      <w:pPr>
        <w:tabs>
          <w:tab w:val="clear" w:pos="0"/>
          <w:tab w:val="clear" w:pos="567"/>
          <w:tab w:val="clear" w:pos="8902"/>
        </w:tabs>
        <w:autoSpaceDE w:val="0"/>
        <w:autoSpaceDN w:val="0"/>
        <w:adjustRightInd w:val="0"/>
        <w:spacing w:line="240" w:lineRule="auto"/>
        <w:rPr>
          <w:rFonts w:ascii="Garamond" w:hAnsi="Garamond" w:cs="Arial"/>
          <w:szCs w:val="22"/>
          <w:lang w:val="is-IS"/>
        </w:rPr>
      </w:pPr>
      <w:r w:rsidRPr="00173582">
        <w:rPr>
          <w:rFonts w:ascii="Garamond" w:hAnsi="Garamond"/>
          <w:iCs/>
          <w:szCs w:val="22"/>
          <w:lang w:val="is-IS"/>
        </w:rPr>
        <w:t xml:space="preserve">Hafa ber í huga að starf okkar er þess eðlis að við horfum meira á þá þætti í rekstri </w:t>
      </w:r>
      <w:r>
        <w:rPr>
          <w:rFonts w:ascii="Garamond" w:hAnsi="Garamond"/>
          <w:iCs/>
          <w:szCs w:val="22"/>
          <w:lang w:val="is-IS"/>
        </w:rPr>
        <w:t>sveitarfélag</w:t>
      </w:r>
      <w:r w:rsidRPr="00173582">
        <w:rPr>
          <w:rFonts w:ascii="Garamond" w:hAnsi="Garamond"/>
          <w:iCs/>
          <w:szCs w:val="22"/>
          <w:lang w:val="is-IS"/>
        </w:rPr>
        <w:t xml:space="preserve">sins sem betur mættu fara en þá sem eru í ágætu horfi.  Starfsfólk </w:t>
      </w:r>
      <w:r>
        <w:rPr>
          <w:rFonts w:ascii="Garamond" w:hAnsi="Garamond"/>
          <w:iCs/>
          <w:szCs w:val="22"/>
          <w:lang w:val="is-IS"/>
        </w:rPr>
        <w:t>sveitarfélag</w:t>
      </w:r>
      <w:r w:rsidRPr="00173582">
        <w:rPr>
          <w:rFonts w:ascii="Garamond" w:hAnsi="Garamond"/>
          <w:iCs/>
          <w:szCs w:val="22"/>
          <w:lang w:val="is-IS"/>
        </w:rPr>
        <w:t>sins veitti okkur alla þá aðstoð sem við óskuðum eftir og brást vel við ábendingum okkar og athugasemdum.  Færum við því bestu þakkir fyrir gott samstarf.</w:t>
      </w:r>
    </w:p>
    <w:p w:rsidR="00B308E2" w:rsidRPr="004D6FD4" w:rsidRDefault="00B308E2" w:rsidP="004D6FD4">
      <w:pPr>
        <w:rPr>
          <w:lang w:val="is-IS"/>
        </w:rPr>
      </w:pPr>
    </w:p>
    <w:p w:rsidR="00B308E2" w:rsidRPr="00E24F7F" w:rsidRDefault="00B308E2" w:rsidP="004D6FD4">
      <w:pPr>
        <w:pStyle w:val="Heading2"/>
        <w:rPr>
          <w:rFonts w:ascii="Trebuchet MS" w:hAnsi="Trebuchet MS"/>
          <w:lang w:val="is-IS"/>
        </w:rPr>
      </w:pPr>
      <w:bookmarkStart w:id="3" w:name="_Toc190922069"/>
      <w:r w:rsidRPr="00E24F7F">
        <w:rPr>
          <w:rFonts w:ascii="Trebuchet MS" w:hAnsi="Trebuchet MS"/>
          <w:lang w:val="is-IS"/>
        </w:rPr>
        <w:t>1.</w:t>
      </w:r>
      <w:r>
        <w:rPr>
          <w:rFonts w:ascii="Trebuchet MS" w:hAnsi="Trebuchet MS"/>
          <w:lang w:val="is-IS"/>
        </w:rPr>
        <w:t>3</w:t>
      </w:r>
      <w:r w:rsidRPr="00E24F7F">
        <w:rPr>
          <w:rFonts w:ascii="Trebuchet MS" w:hAnsi="Trebuchet MS"/>
          <w:lang w:val="is-IS"/>
        </w:rPr>
        <w:t xml:space="preserve"> Umfang og framkvæmd endurskoðunar</w:t>
      </w:r>
      <w:bookmarkEnd w:id="3"/>
    </w:p>
    <w:p w:rsidR="00B308E2" w:rsidRDefault="00B308E2">
      <w:pPr>
        <w:spacing w:line="240" w:lineRule="auto"/>
        <w:rPr>
          <w:sz w:val="16"/>
          <w:szCs w:val="16"/>
          <w:lang w:val="is-IS"/>
        </w:rPr>
      </w:pPr>
    </w:p>
    <w:p w:rsidR="00B308E2" w:rsidRPr="0038003A" w:rsidRDefault="00B308E2" w:rsidP="00532F66">
      <w:pPr>
        <w:spacing w:line="240" w:lineRule="auto"/>
        <w:rPr>
          <w:rFonts w:ascii="Garamond" w:hAnsi="Garamond"/>
          <w:szCs w:val="22"/>
          <w:lang w:val="is-IS"/>
        </w:rPr>
      </w:pPr>
      <w:r w:rsidRPr="0038003A">
        <w:rPr>
          <w:rFonts w:ascii="Garamond" w:hAnsi="Garamond"/>
          <w:szCs w:val="22"/>
          <w:lang w:val="is-IS"/>
        </w:rPr>
        <w:t>T</w:t>
      </w:r>
      <w:r>
        <w:rPr>
          <w:rFonts w:ascii="Garamond" w:hAnsi="Garamond"/>
          <w:szCs w:val="22"/>
          <w:lang w:val="is-IS"/>
        </w:rPr>
        <w:t>ilgangur endurskoðunar</w:t>
      </w:r>
      <w:r w:rsidRPr="0038003A">
        <w:rPr>
          <w:rFonts w:ascii="Garamond" w:hAnsi="Garamond"/>
          <w:szCs w:val="22"/>
          <w:lang w:val="is-IS"/>
        </w:rPr>
        <w:t xml:space="preserve"> </w:t>
      </w:r>
      <w:r>
        <w:rPr>
          <w:rFonts w:ascii="Garamond" w:hAnsi="Garamond"/>
          <w:szCs w:val="22"/>
          <w:lang w:val="is-IS"/>
        </w:rPr>
        <w:t xml:space="preserve">er </w:t>
      </w:r>
      <w:r w:rsidRPr="0038003A">
        <w:rPr>
          <w:rFonts w:ascii="Garamond" w:hAnsi="Garamond"/>
          <w:szCs w:val="22"/>
          <w:lang w:val="is-IS"/>
        </w:rPr>
        <w:t>að sannreyna að reikningsskilin séu gerð í samræmi við ákvæði laga</w:t>
      </w:r>
      <w:r>
        <w:rPr>
          <w:rFonts w:ascii="Garamond" w:hAnsi="Garamond"/>
          <w:szCs w:val="22"/>
          <w:lang w:val="is-IS"/>
        </w:rPr>
        <w:t xml:space="preserve"> og reglna um reikningsskil sveitarfélaga. </w:t>
      </w:r>
    </w:p>
    <w:p w:rsidR="00B308E2" w:rsidRPr="00E24F7F" w:rsidRDefault="00B308E2">
      <w:pPr>
        <w:spacing w:line="240" w:lineRule="auto"/>
        <w:rPr>
          <w:rFonts w:ascii="Garamond" w:hAnsi="Garamond"/>
          <w:szCs w:val="22"/>
          <w:lang w:val="is-IS"/>
        </w:rPr>
      </w:pPr>
    </w:p>
    <w:p w:rsidR="00B308E2" w:rsidRPr="00E24F7F" w:rsidRDefault="00B308E2" w:rsidP="00F0506D">
      <w:pPr>
        <w:spacing w:line="240" w:lineRule="auto"/>
        <w:rPr>
          <w:rFonts w:ascii="Garamond" w:hAnsi="Garamond"/>
          <w:szCs w:val="22"/>
          <w:lang w:val="is-IS"/>
        </w:rPr>
      </w:pPr>
      <w:r w:rsidRPr="00E24F7F">
        <w:rPr>
          <w:rFonts w:ascii="Garamond" w:hAnsi="Garamond"/>
          <w:szCs w:val="22"/>
          <w:lang w:val="is-IS"/>
        </w:rPr>
        <w:t xml:space="preserve">Í samræmi við </w:t>
      </w:r>
      <w:r>
        <w:rPr>
          <w:rFonts w:ascii="Garamond" w:hAnsi="Garamond"/>
          <w:szCs w:val="22"/>
          <w:lang w:val="is-IS"/>
        </w:rPr>
        <w:t xml:space="preserve">alþjóðlega endurskoðunarstaðla </w:t>
      </w:r>
      <w:r w:rsidRPr="00E24F7F">
        <w:rPr>
          <w:rFonts w:ascii="Garamond" w:hAnsi="Garamond"/>
          <w:szCs w:val="22"/>
          <w:lang w:val="is-IS"/>
        </w:rPr>
        <w:t>hefur höfuðáhersla verið lögð á að skoða þá reikningsliði og innri eftirlitsþætti þar sem hætta á verulegum villum er mest.</w:t>
      </w:r>
    </w:p>
    <w:p w:rsidR="00B308E2" w:rsidRPr="00E24F7F" w:rsidRDefault="00B308E2">
      <w:pPr>
        <w:spacing w:line="240" w:lineRule="auto"/>
        <w:rPr>
          <w:rFonts w:ascii="Garamond" w:hAnsi="Garamond"/>
          <w:szCs w:val="22"/>
          <w:lang w:val="is-IS"/>
        </w:rPr>
      </w:pPr>
    </w:p>
    <w:p w:rsidR="00B308E2" w:rsidRPr="00E24F7F" w:rsidRDefault="00B308E2">
      <w:pPr>
        <w:spacing w:line="240" w:lineRule="auto"/>
        <w:rPr>
          <w:rFonts w:ascii="Garamond" w:hAnsi="Garamond"/>
          <w:szCs w:val="22"/>
          <w:lang w:val="is-IS"/>
        </w:rPr>
      </w:pPr>
      <w:r w:rsidRPr="00E24F7F">
        <w:rPr>
          <w:rFonts w:ascii="Garamond" w:hAnsi="Garamond"/>
          <w:szCs w:val="22"/>
          <w:lang w:val="is-IS"/>
        </w:rPr>
        <w:t xml:space="preserve">Við endurskoðun á ársreikningnum höfum við sannreynt að eignir séu fyrir hendi og í eigu félagsins og að þær séu metnar í samræmi við gildandi lög og </w:t>
      </w:r>
      <w:r>
        <w:rPr>
          <w:rFonts w:ascii="Garamond" w:hAnsi="Garamond"/>
          <w:szCs w:val="22"/>
          <w:lang w:val="is-IS"/>
        </w:rPr>
        <w:t>settar reikningsskilareglur á Íslandi</w:t>
      </w:r>
      <w:r w:rsidRPr="00E24F7F">
        <w:rPr>
          <w:rFonts w:ascii="Garamond" w:hAnsi="Garamond"/>
          <w:szCs w:val="22"/>
          <w:lang w:val="is-IS"/>
        </w:rPr>
        <w:t>.  Við höfum einnig sannreynt að skuldir og aðrar skuldbindingar, þ.m.t. trygginga- og ábyrgðarskuldbindingar, séu tilgreindar og metnar í efnahagsreikningi, eða utan efnahagsreiknings, í samræmi við lög, reglur og góða reikningsskilavenju.  Einnig höfum við yfirfarið lotun reikningsliða og að framsetning þeirra í ársreikningnum sé réttmæt.</w:t>
      </w:r>
    </w:p>
    <w:p w:rsidR="00B308E2" w:rsidRPr="00E24F7F" w:rsidRDefault="00B308E2">
      <w:pPr>
        <w:spacing w:line="240" w:lineRule="auto"/>
        <w:rPr>
          <w:rFonts w:ascii="Garamond" w:hAnsi="Garamond"/>
          <w:szCs w:val="22"/>
          <w:lang w:val="is-IS"/>
        </w:rPr>
      </w:pPr>
    </w:p>
    <w:p w:rsidR="00B308E2" w:rsidRPr="00E24F7F" w:rsidRDefault="00B308E2">
      <w:pPr>
        <w:spacing w:line="240" w:lineRule="auto"/>
        <w:rPr>
          <w:rFonts w:ascii="Garamond" w:hAnsi="Garamond"/>
          <w:szCs w:val="22"/>
          <w:lang w:val="is-IS"/>
        </w:rPr>
      </w:pPr>
      <w:r w:rsidRPr="00E24F7F">
        <w:rPr>
          <w:rFonts w:ascii="Garamond" w:hAnsi="Garamond"/>
          <w:szCs w:val="22"/>
          <w:lang w:val="is-IS"/>
        </w:rPr>
        <w:t>Við höfum yfirfarið ársreikninginn í heild, þ.m.t. hvort upplýsingar í skýrslu stjórnar og skýringum séu nægjanlegar og í samræmi við lög, reglur og góða reikningsskilavenju.</w:t>
      </w:r>
    </w:p>
    <w:p w:rsidR="00B308E2" w:rsidRPr="00E24F7F" w:rsidRDefault="00B308E2">
      <w:pPr>
        <w:spacing w:line="240" w:lineRule="auto"/>
        <w:rPr>
          <w:rFonts w:ascii="Garamond" w:hAnsi="Garamond"/>
          <w:szCs w:val="22"/>
          <w:lang w:val="is-IS"/>
        </w:rPr>
      </w:pPr>
    </w:p>
    <w:p w:rsidR="00B308E2" w:rsidRPr="00E24F7F" w:rsidRDefault="00B308E2" w:rsidP="00F0506D">
      <w:pPr>
        <w:spacing w:line="240" w:lineRule="auto"/>
        <w:rPr>
          <w:rFonts w:ascii="Garamond" w:hAnsi="Garamond"/>
          <w:szCs w:val="22"/>
          <w:lang w:val="is-IS"/>
        </w:rPr>
      </w:pPr>
      <w:r w:rsidRPr="00E24F7F">
        <w:rPr>
          <w:rFonts w:ascii="Garamond" w:hAnsi="Garamond"/>
          <w:szCs w:val="22"/>
          <w:lang w:val="is-IS"/>
        </w:rPr>
        <w:t xml:space="preserve">Stjórnendur hafa undirritað sérstakt </w:t>
      </w:r>
      <w:r>
        <w:rPr>
          <w:rFonts w:ascii="Garamond" w:hAnsi="Garamond"/>
          <w:szCs w:val="22"/>
          <w:lang w:val="is-IS"/>
        </w:rPr>
        <w:t>staðfestingar</w:t>
      </w:r>
      <w:r w:rsidRPr="00E24F7F">
        <w:rPr>
          <w:rFonts w:ascii="Garamond" w:hAnsi="Garamond"/>
          <w:szCs w:val="22"/>
          <w:lang w:val="is-IS"/>
        </w:rPr>
        <w:t>bréf til að staðfesta ýmsar upplýsingar í tengslum við reikningsskilin sem erfitt er að staðfesta með öðrum hætti.  Dæmi um slíkt eru ábyrgðarskuldbindingar, málaferli sem geta haft áhrif á reikningsskilin og reikningsliðir sem fylgir sérgreind áhætta varðandi mat og framsetningu.</w:t>
      </w:r>
    </w:p>
    <w:p w:rsidR="00B308E2" w:rsidRDefault="00B308E2">
      <w:pPr>
        <w:spacing w:line="240" w:lineRule="auto"/>
        <w:rPr>
          <w:lang w:val="is-IS"/>
        </w:rPr>
      </w:pPr>
    </w:p>
    <w:p w:rsidR="00B308E2" w:rsidRPr="008A61E8" w:rsidRDefault="00B308E2" w:rsidP="008A61E8">
      <w:pPr>
        <w:pStyle w:val="Heading2"/>
        <w:rPr>
          <w:rFonts w:ascii="Trebuchet MS" w:hAnsi="Trebuchet MS"/>
          <w:lang w:val="is-IS"/>
        </w:rPr>
      </w:pPr>
      <w:bookmarkStart w:id="4" w:name="_Toc190922070"/>
      <w:r>
        <w:rPr>
          <w:rFonts w:ascii="Trebuchet MS" w:hAnsi="Trebuchet MS"/>
          <w:lang w:val="is-IS"/>
        </w:rPr>
        <w:t>1.4</w:t>
      </w:r>
      <w:r w:rsidRPr="008A61E8">
        <w:rPr>
          <w:rFonts w:ascii="Trebuchet MS" w:hAnsi="Trebuchet MS"/>
          <w:lang w:val="is-IS"/>
        </w:rPr>
        <w:t xml:space="preserve"> Áhættumat og endurskoðunaraðferð</w:t>
      </w:r>
      <w:bookmarkEnd w:id="4"/>
    </w:p>
    <w:p w:rsidR="00B308E2" w:rsidRPr="007231F9" w:rsidRDefault="00B308E2">
      <w:pPr>
        <w:spacing w:line="240" w:lineRule="auto"/>
        <w:rPr>
          <w:rFonts w:ascii="Arial" w:hAnsi="Arial" w:cs="Arial"/>
          <w:b/>
          <w:sz w:val="16"/>
          <w:szCs w:val="16"/>
          <w:lang w:val="is-IS"/>
        </w:rPr>
      </w:pPr>
    </w:p>
    <w:p w:rsidR="00B308E2" w:rsidRPr="00173582" w:rsidRDefault="00B308E2" w:rsidP="00173582">
      <w:pPr>
        <w:tabs>
          <w:tab w:val="clear" w:pos="0"/>
          <w:tab w:val="clear" w:pos="567"/>
          <w:tab w:val="clear" w:pos="8902"/>
        </w:tabs>
        <w:autoSpaceDE w:val="0"/>
        <w:autoSpaceDN w:val="0"/>
        <w:adjustRightInd w:val="0"/>
        <w:spacing w:line="240" w:lineRule="auto"/>
        <w:rPr>
          <w:rFonts w:ascii="Garamond" w:hAnsi="Garamond" w:cs="Arial"/>
          <w:szCs w:val="22"/>
          <w:lang w:val="is-IS"/>
        </w:rPr>
      </w:pPr>
      <w:r w:rsidRPr="00173582">
        <w:rPr>
          <w:rFonts w:ascii="Garamond" w:hAnsi="Garamond"/>
          <w:szCs w:val="22"/>
          <w:lang w:val="is-IS"/>
        </w:rPr>
        <w:t>Endurskoðun okkar byggir á aðferðarfræði sem þróuð er af Deloitte og byggist á alþjóðlegum stöðlum um endurskoðun ISA.  Endurskoðunaraðferðin á að tryggja að endurskoðunin beinist sérstaklega að mikilvægustu og áhættusömustu þáttum í rekstri og starfsemi félagsins sem áhrif hafa á ársreikning þess</w:t>
      </w:r>
    </w:p>
    <w:p w:rsidR="00B308E2" w:rsidRPr="007D2416" w:rsidRDefault="00B308E2">
      <w:pPr>
        <w:spacing w:line="240" w:lineRule="auto"/>
        <w:rPr>
          <w:rFonts w:ascii="Arial" w:hAnsi="Arial" w:cs="Arial"/>
          <w:b/>
          <w:lang w:val="is-IS"/>
        </w:rPr>
      </w:pPr>
    </w:p>
    <w:p w:rsidR="00B308E2" w:rsidRPr="00E24F7F" w:rsidRDefault="00B308E2">
      <w:pPr>
        <w:pStyle w:val="Heading2"/>
        <w:rPr>
          <w:rFonts w:ascii="Trebuchet MS" w:hAnsi="Trebuchet MS"/>
          <w:lang w:val="is-IS"/>
        </w:rPr>
      </w:pPr>
      <w:bookmarkStart w:id="5" w:name="_Toc190922071"/>
      <w:r>
        <w:rPr>
          <w:rFonts w:ascii="Trebuchet MS" w:hAnsi="Trebuchet MS"/>
          <w:lang w:val="is-IS"/>
        </w:rPr>
        <w:t>1.5</w:t>
      </w:r>
      <w:r w:rsidRPr="00E24F7F">
        <w:rPr>
          <w:rFonts w:ascii="Trebuchet MS" w:hAnsi="Trebuchet MS"/>
          <w:lang w:val="is-IS"/>
        </w:rPr>
        <w:t xml:space="preserve"> Innra eftirlit</w:t>
      </w:r>
      <w:bookmarkEnd w:id="5"/>
    </w:p>
    <w:p w:rsidR="00B308E2" w:rsidRPr="00E24F7F" w:rsidRDefault="00B308E2">
      <w:pPr>
        <w:spacing w:line="240" w:lineRule="auto"/>
        <w:rPr>
          <w:rFonts w:ascii="Garamond" w:hAnsi="Garamond"/>
          <w:szCs w:val="22"/>
          <w:lang w:val="is-IS"/>
        </w:rPr>
      </w:pPr>
    </w:p>
    <w:p w:rsidR="00B308E2" w:rsidRPr="00E24F7F" w:rsidRDefault="00B308E2">
      <w:pPr>
        <w:spacing w:line="240" w:lineRule="auto"/>
        <w:rPr>
          <w:rFonts w:ascii="Garamond" w:hAnsi="Garamond"/>
          <w:szCs w:val="22"/>
        </w:rPr>
      </w:pPr>
      <w:r w:rsidRPr="00E24F7F">
        <w:rPr>
          <w:rFonts w:ascii="Garamond" w:hAnsi="Garamond"/>
          <w:szCs w:val="22"/>
          <w:lang w:val="is-IS"/>
        </w:rPr>
        <w:t xml:space="preserve">Stjórnendur </w:t>
      </w:r>
      <w:r>
        <w:rPr>
          <w:rFonts w:ascii="Garamond" w:hAnsi="Garamond"/>
          <w:szCs w:val="22"/>
          <w:lang w:val="is-IS"/>
        </w:rPr>
        <w:t>sveitar</w:t>
      </w:r>
      <w:r w:rsidRPr="00E24F7F">
        <w:rPr>
          <w:rFonts w:ascii="Garamond" w:hAnsi="Garamond"/>
          <w:szCs w:val="22"/>
          <w:lang w:val="is-IS"/>
        </w:rPr>
        <w:t xml:space="preserve">félags bera ábyrgð á að eftirlit með starfsemi, bókhaldi og fjármunum </w:t>
      </w:r>
      <w:r>
        <w:rPr>
          <w:rFonts w:ascii="Garamond" w:hAnsi="Garamond"/>
          <w:szCs w:val="22"/>
          <w:lang w:val="is-IS"/>
        </w:rPr>
        <w:t>sveitar</w:t>
      </w:r>
      <w:r w:rsidRPr="00E24F7F">
        <w:rPr>
          <w:rFonts w:ascii="Garamond" w:hAnsi="Garamond"/>
          <w:szCs w:val="22"/>
          <w:lang w:val="is-IS"/>
        </w:rPr>
        <w:t xml:space="preserve">félagsins sé nægilegt og viðeigandi í samræmi við stærð og starfsemi þess.  </w:t>
      </w:r>
      <w:r w:rsidRPr="00E24F7F">
        <w:rPr>
          <w:rFonts w:ascii="Garamond" w:hAnsi="Garamond"/>
          <w:szCs w:val="22"/>
        </w:rPr>
        <w:t>Þetta eftirlit er hluti af því sem gjarnan er nefnt innra eftirlit.  Í innra eftirliti felast allar þær aðgerðir, sem stjórnendur viðhafa til stjórnar fyrirtækinu og miða að því að sett markmið stjórnenda í rekstri náist.  Mikilvægur þáttur innra eftirlits er að skipulag og starfsreglur tryggi örugga og markvissa bókhaldsskráningu, varðveislu eigna félagsins og komi í veg fyrir tjón vegna mistaka eða misferlis. Viðeigandi innra eftirlit hvers félags ræðst af uppbyggingu og umfangi rekstrar þess.  Við viljum vekja athygli á tveimur mikilvægum eftirlitsþáttum, sem almennt eiga við um flest félög.  Annarsvegar er það aðskilnaður bókhalds og fjárreiðustarfa, og hinsvegar kostnaðareftirlit sem felur í sér að engin útgjöld megi greiða nema fyrir liggi áritað samþykki viðeigandi ábyrgðaraðila.  Þessar eftirlitsaðgerðir geta, séu þær virkar, dregið verulega úr möguleikum óheiðarlegra starfsmanna til fjárdráttar, svika eða annarra ólögmætra athæfa.</w:t>
      </w:r>
    </w:p>
    <w:p w:rsidR="00B308E2" w:rsidRDefault="00B308E2">
      <w:pPr>
        <w:spacing w:line="240" w:lineRule="auto"/>
      </w:pPr>
    </w:p>
    <w:p w:rsidR="00B308E2" w:rsidRPr="0038003A" w:rsidRDefault="00B308E2" w:rsidP="00532F66">
      <w:pPr>
        <w:spacing w:line="240" w:lineRule="auto"/>
        <w:rPr>
          <w:rFonts w:ascii="Garamond" w:hAnsi="Garamond"/>
          <w:szCs w:val="22"/>
          <w:lang w:val="is-IS"/>
        </w:rPr>
      </w:pPr>
      <w:r w:rsidRPr="0038003A">
        <w:rPr>
          <w:rFonts w:ascii="Garamond" w:hAnsi="Garamond"/>
          <w:szCs w:val="22"/>
          <w:lang w:val="is-IS"/>
        </w:rPr>
        <w:t>Við endurskoðun á ársreikningnum höfum við sannreynt að eignir séu fyrir hendi og í eigu félagsins og að þær séu m</w:t>
      </w:r>
      <w:r>
        <w:rPr>
          <w:rFonts w:ascii="Garamond" w:hAnsi="Garamond"/>
          <w:szCs w:val="22"/>
          <w:lang w:val="is-IS"/>
        </w:rPr>
        <w:t>etnar í samræmi við gildandi lög</w:t>
      </w:r>
      <w:r w:rsidRPr="0038003A">
        <w:rPr>
          <w:rFonts w:ascii="Garamond" w:hAnsi="Garamond"/>
          <w:szCs w:val="22"/>
          <w:lang w:val="is-IS"/>
        </w:rPr>
        <w:t>.  Við höfum einnig sannreynt að skuldir og aðrar skuldbindingar, þ.m.t. trygginga- og ábyrgðarskuldbindingar, séu tilgreindar og metnar í efnahagsreikningi, eða utan efnahagsreiknings, í samræmi við lög, reglur og góða reikningsskilavenju.  Einnig höfum við yfirfarið lotun reikningsliða og að framsetning þeirra í ársreikningnum sé réttmæt.</w:t>
      </w:r>
    </w:p>
    <w:p w:rsidR="00B308E2" w:rsidRDefault="00B308E2" w:rsidP="00532F66">
      <w:pPr>
        <w:spacing w:line="240" w:lineRule="auto"/>
        <w:rPr>
          <w:rFonts w:ascii="Garamond" w:hAnsi="Garamond"/>
          <w:szCs w:val="22"/>
          <w:lang w:val="is-IS"/>
        </w:rPr>
      </w:pPr>
    </w:p>
    <w:p w:rsidR="00B308E2" w:rsidRPr="0038003A" w:rsidRDefault="00B308E2" w:rsidP="00532F66">
      <w:pPr>
        <w:spacing w:line="240" w:lineRule="auto"/>
        <w:rPr>
          <w:rFonts w:ascii="Garamond" w:hAnsi="Garamond"/>
          <w:szCs w:val="22"/>
          <w:lang w:val="is-IS"/>
        </w:rPr>
      </w:pPr>
      <w:r w:rsidRPr="0038003A">
        <w:rPr>
          <w:rFonts w:ascii="Garamond" w:hAnsi="Garamond"/>
          <w:szCs w:val="22"/>
          <w:lang w:val="is-IS"/>
        </w:rPr>
        <w:t>Við höfum yfirfarið ársreikninginn í heild, þ.m.t. hvort upplýsingar í skýrslu stjórnar og skýringum séu n</w:t>
      </w:r>
      <w:r>
        <w:rPr>
          <w:rFonts w:ascii="Garamond" w:hAnsi="Garamond"/>
          <w:szCs w:val="22"/>
          <w:lang w:val="is-IS"/>
        </w:rPr>
        <w:t xml:space="preserve">ægjanlegar og í samræmi við lög og </w:t>
      </w:r>
      <w:r w:rsidRPr="0038003A">
        <w:rPr>
          <w:rFonts w:ascii="Garamond" w:hAnsi="Garamond"/>
          <w:szCs w:val="22"/>
          <w:lang w:val="is-IS"/>
        </w:rPr>
        <w:t>reglur</w:t>
      </w:r>
      <w:r>
        <w:rPr>
          <w:rFonts w:ascii="Garamond" w:hAnsi="Garamond"/>
          <w:szCs w:val="22"/>
          <w:lang w:val="is-IS"/>
        </w:rPr>
        <w:t>.</w:t>
      </w:r>
    </w:p>
    <w:p w:rsidR="00B308E2" w:rsidRDefault="00B308E2" w:rsidP="00532F66">
      <w:pPr>
        <w:spacing w:line="240" w:lineRule="auto"/>
        <w:rPr>
          <w:rFonts w:ascii="Garamond" w:hAnsi="Garamond"/>
          <w:szCs w:val="22"/>
          <w:lang w:val="is-IS"/>
        </w:rPr>
      </w:pPr>
    </w:p>
    <w:p w:rsidR="00B308E2" w:rsidRPr="0038003A" w:rsidRDefault="00B308E2" w:rsidP="00532F66">
      <w:pPr>
        <w:spacing w:line="240" w:lineRule="auto"/>
        <w:rPr>
          <w:rFonts w:ascii="Garamond" w:hAnsi="Garamond"/>
          <w:szCs w:val="22"/>
          <w:lang w:val="is-IS"/>
        </w:rPr>
      </w:pPr>
      <w:r w:rsidRPr="0038003A">
        <w:rPr>
          <w:rFonts w:ascii="Garamond" w:hAnsi="Garamond"/>
          <w:szCs w:val="22"/>
          <w:lang w:val="is-IS"/>
        </w:rPr>
        <w:t xml:space="preserve">Stjórnendur </w:t>
      </w:r>
      <w:r>
        <w:rPr>
          <w:rFonts w:ascii="Garamond" w:hAnsi="Garamond"/>
          <w:szCs w:val="22"/>
          <w:lang w:val="is-IS"/>
        </w:rPr>
        <w:t>sveitarfélag</w:t>
      </w:r>
      <w:r w:rsidRPr="0038003A">
        <w:rPr>
          <w:rFonts w:ascii="Garamond" w:hAnsi="Garamond"/>
          <w:szCs w:val="22"/>
          <w:lang w:val="is-IS"/>
        </w:rPr>
        <w:t xml:space="preserve">s bera ábyrgð á að eftirlit með starfsemi, bókhaldi og fjármunum </w:t>
      </w:r>
      <w:r>
        <w:rPr>
          <w:rFonts w:ascii="Garamond" w:hAnsi="Garamond"/>
          <w:szCs w:val="22"/>
          <w:lang w:val="is-IS"/>
        </w:rPr>
        <w:t>sveitarfélag</w:t>
      </w:r>
      <w:r w:rsidRPr="0038003A">
        <w:rPr>
          <w:rFonts w:ascii="Garamond" w:hAnsi="Garamond"/>
          <w:szCs w:val="22"/>
          <w:lang w:val="is-IS"/>
        </w:rPr>
        <w:t xml:space="preserve">sins sé nægilegt og viðeigandi í samræmi við stærð og starfsemi þess.  Þetta eftirlit er hluti af því sem gjarnan er nefnt innra eftirlit.  Í innra eftirliti felast allar þær aðgerðir, sem stjórnendur viðhafa til stjórnar fyrirtækinu og miða að því að sett markmið stjórnenda í rekstri náist, skilvirkni í starfseminni, áreiðanleiki upplýsinga og samkvæmni við lög og reglur.  Mikilvægur þáttur innra eftirlits er að skipulag og starfsreglur tryggi örugga og markvissa bókhaldsskráningu, varðveislu eigna </w:t>
      </w:r>
      <w:r>
        <w:rPr>
          <w:rFonts w:ascii="Garamond" w:hAnsi="Garamond"/>
          <w:szCs w:val="22"/>
          <w:lang w:val="is-IS"/>
        </w:rPr>
        <w:t>sveitarfélag</w:t>
      </w:r>
      <w:r w:rsidRPr="0038003A">
        <w:rPr>
          <w:rFonts w:ascii="Garamond" w:hAnsi="Garamond"/>
          <w:szCs w:val="22"/>
          <w:lang w:val="is-IS"/>
        </w:rPr>
        <w:t xml:space="preserve">sins og komi í veg fyrir tjón vegna mistaka eða misferlis. Innra eftirlit getur stuðlað að því að fyrirtæki nái markmiðum sínum og komi í veg fyrir að verðmæti spillist eða fari forgörðum. </w:t>
      </w:r>
    </w:p>
    <w:p w:rsidR="00B308E2" w:rsidRPr="0038003A" w:rsidRDefault="00B308E2" w:rsidP="00532F66">
      <w:pPr>
        <w:spacing w:line="240" w:lineRule="auto"/>
        <w:rPr>
          <w:rFonts w:ascii="Garamond" w:hAnsi="Garamond"/>
          <w:szCs w:val="22"/>
          <w:lang w:val="is-IS"/>
        </w:rPr>
      </w:pPr>
    </w:p>
    <w:p w:rsidR="00B308E2" w:rsidRPr="0038003A" w:rsidRDefault="00B308E2" w:rsidP="00532F66">
      <w:pPr>
        <w:spacing w:line="240" w:lineRule="auto"/>
        <w:rPr>
          <w:rFonts w:ascii="Garamond" w:hAnsi="Garamond"/>
          <w:szCs w:val="22"/>
          <w:lang w:val="is-IS"/>
        </w:rPr>
      </w:pPr>
      <w:r w:rsidRPr="0038003A">
        <w:rPr>
          <w:rFonts w:ascii="Garamond" w:hAnsi="Garamond"/>
          <w:szCs w:val="22"/>
          <w:lang w:val="is-IS"/>
        </w:rPr>
        <w:t xml:space="preserve">Innra eftirlit er mótað af fólki og birtist meðal annars í verklagsreglum fyrirtækisins, siðareglum og starfsmannastefnu.  Það hvílir öðru fremur hjá starfsmönnum þó endanleg ábyrgð sé </w:t>
      </w:r>
      <w:r>
        <w:rPr>
          <w:rFonts w:ascii="Garamond" w:hAnsi="Garamond"/>
          <w:szCs w:val="22"/>
          <w:lang w:val="is-IS"/>
        </w:rPr>
        <w:t>hj</w:t>
      </w:r>
      <w:r w:rsidRPr="0038003A">
        <w:rPr>
          <w:rFonts w:ascii="Garamond" w:hAnsi="Garamond"/>
          <w:szCs w:val="22"/>
          <w:lang w:val="is-IS"/>
        </w:rPr>
        <w:t xml:space="preserve">á stjórnendum og er mótað af því umhverfi sem endurspeglast í stjórnskipulagi og stjórnunarháttum fyrirtækisins.  </w:t>
      </w:r>
    </w:p>
    <w:p w:rsidR="00B308E2" w:rsidRDefault="00B308E2" w:rsidP="00532F66">
      <w:pPr>
        <w:spacing w:line="240" w:lineRule="auto"/>
        <w:rPr>
          <w:rFonts w:ascii="Garamond" w:hAnsi="Garamond"/>
          <w:szCs w:val="22"/>
          <w:lang w:val="is-IS"/>
        </w:rPr>
      </w:pPr>
    </w:p>
    <w:p w:rsidR="00B308E2" w:rsidRDefault="00B308E2" w:rsidP="00532F66">
      <w:pPr>
        <w:spacing w:line="240" w:lineRule="auto"/>
        <w:rPr>
          <w:rFonts w:ascii="Garamond" w:hAnsi="Garamond"/>
          <w:szCs w:val="22"/>
          <w:lang w:val="is-IS"/>
        </w:rPr>
      </w:pPr>
      <w:r w:rsidRPr="0038003A">
        <w:rPr>
          <w:rFonts w:ascii="Garamond" w:hAnsi="Garamond"/>
          <w:szCs w:val="22"/>
          <w:lang w:val="is-IS"/>
        </w:rPr>
        <w:t>Innra eftirliti er hægt að greina í fimm meginþætti sem eru innbyrðis tengdir og endurspegla stjórnun fyrirtækisins, eftirlitsumhverfi, áhættumat, eftirli</w:t>
      </w:r>
      <w:r>
        <w:rPr>
          <w:rFonts w:ascii="Garamond" w:hAnsi="Garamond"/>
          <w:szCs w:val="22"/>
          <w:lang w:val="is-IS"/>
        </w:rPr>
        <w:t>ts</w:t>
      </w:r>
      <w:r w:rsidRPr="0038003A">
        <w:rPr>
          <w:rFonts w:ascii="Garamond" w:hAnsi="Garamond"/>
          <w:szCs w:val="22"/>
          <w:lang w:val="is-IS"/>
        </w:rPr>
        <w:t xml:space="preserve">aðgerðir, upplýsingar og samskipti og stjórnendaeftirlit. </w:t>
      </w:r>
    </w:p>
    <w:p w:rsidR="00B308E2" w:rsidRPr="0038003A" w:rsidRDefault="00B308E2" w:rsidP="00532F66">
      <w:pPr>
        <w:spacing w:line="240" w:lineRule="auto"/>
        <w:rPr>
          <w:rFonts w:ascii="Garamond" w:hAnsi="Garamond"/>
          <w:szCs w:val="22"/>
          <w:lang w:val="is-IS"/>
        </w:rPr>
      </w:pPr>
    </w:p>
    <w:p w:rsidR="00B308E2" w:rsidRDefault="00B308E2" w:rsidP="00532F66">
      <w:pPr>
        <w:spacing w:line="240" w:lineRule="auto"/>
        <w:rPr>
          <w:rFonts w:ascii="Garamond" w:hAnsi="Garamond"/>
          <w:szCs w:val="22"/>
          <w:lang w:val="is-IS"/>
        </w:rPr>
      </w:pPr>
      <w:r>
        <w:rPr>
          <w:rFonts w:ascii="Garamond" w:hAnsi="Garamond"/>
          <w:szCs w:val="22"/>
          <w:lang w:val="is-IS"/>
        </w:rPr>
        <w:t>Við bendum á að það er hlutverk stjórnenda sveitarfélagsins að sjá um skráningu verkferla og um leið að hafa umsjón með  hönnun og innleiðingu á innra eftirliti með hverjum þeirra. Við leggjum áherslu á að i</w:t>
      </w:r>
      <w:r w:rsidRPr="0038003A">
        <w:rPr>
          <w:rFonts w:ascii="Garamond" w:hAnsi="Garamond"/>
          <w:szCs w:val="22"/>
          <w:lang w:val="is-IS"/>
        </w:rPr>
        <w:t>nnra eftirlit á að vera samtvinnað eðlilegri starfsemi fyrirtækisins og hluti af starfsháttum þess en ekki byrði á annars eðlilegum umsvifum.</w:t>
      </w:r>
    </w:p>
    <w:p w:rsidR="00B308E2" w:rsidRDefault="00B308E2" w:rsidP="00532F66">
      <w:pPr>
        <w:spacing w:line="240" w:lineRule="auto"/>
        <w:rPr>
          <w:rFonts w:ascii="Garamond" w:hAnsi="Garamond"/>
          <w:szCs w:val="22"/>
          <w:lang w:val="is-IS"/>
        </w:rPr>
      </w:pPr>
    </w:p>
    <w:p w:rsidR="00B308E2" w:rsidRDefault="00B308E2" w:rsidP="00532F66">
      <w:pPr>
        <w:spacing w:line="240" w:lineRule="auto"/>
        <w:rPr>
          <w:rFonts w:ascii="Garamond" w:hAnsi="Garamond"/>
          <w:szCs w:val="22"/>
          <w:lang w:val="is-IS"/>
        </w:rPr>
      </w:pPr>
      <w:r w:rsidRPr="0038003A">
        <w:rPr>
          <w:rFonts w:ascii="Garamond" w:hAnsi="Garamond"/>
          <w:szCs w:val="22"/>
          <w:lang w:val="is-IS"/>
        </w:rPr>
        <w:t>Áhættumat</w:t>
      </w:r>
      <w:r>
        <w:rPr>
          <w:rFonts w:ascii="Garamond" w:hAnsi="Garamond"/>
          <w:szCs w:val="22"/>
          <w:lang w:val="is-IS"/>
        </w:rPr>
        <w:t xml:space="preserve"> er einn þáttur innra eftirlits og um leið grundvöllur að hönnun þess. Áhættumatið þarf hvort tveggja að beinast að öryggi fjárhagsupplýsinga og svo þeirri  </w:t>
      </w:r>
      <w:r w:rsidRPr="0038003A">
        <w:rPr>
          <w:rFonts w:ascii="Garamond" w:hAnsi="Garamond"/>
          <w:szCs w:val="22"/>
          <w:lang w:val="is-IS"/>
        </w:rPr>
        <w:t>áhættu innan</w:t>
      </w:r>
      <w:r>
        <w:rPr>
          <w:rFonts w:ascii="Garamond" w:hAnsi="Garamond"/>
          <w:szCs w:val="22"/>
          <w:lang w:val="is-IS"/>
        </w:rPr>
        <w:t xml:space="preserve"> fyrirtækisins </w:t>
      </w:r>
      <w:r w:rsidRPr="0038003A">
        <w:rPr>
          <w:rFonts w:ascii="Garamond" w:hAnsi="Garamond"/>
          <w:szCs w:val="22"/>
          <w:lang w:val="is-IS"/>
        </w:rPr>
        <w:t>sem utan sem gæti tafið eða hindra</w:t>
      </w:r>
      <w:r>
        <w:rPr>
          <w:rFonts w:ascii="Garamond" w:hAnsi="Garamond"/>
          <w:szCs w:val="22"/>
          <w:lang w:val="is-IS"/>
        </w:rPr>
        <w:t>ð það</w:t>
      </w:r>
      <w:r w:rsidRPr="0038003A">
        <w:rPr>
          <w:rFonts w:ascii="Garamond" w:hAnsi="Garamond"/>
          <w:szCs w:val="22"/>
          <w:lang w:val="is-IS"/>
        </w:rPr>
        <w:t xml:space="preserve"> í að ná markmiðum sínum.  Skilgreining markmiðanna er forsenda þess að hægt sé að meta áhættuna.</w:t>
      </w:r>
    </w:p>
    <w:p w:rsidR="00B308E2" w:rsidRDefault="00B308E2" w:rsidP="00532F66">
      <w:pPr>
        <w:spacing w:line="240" w:lineRule="auto"/>
        <w:rPr>
          <w:rFonts w:ascii="Garamond" w:hAnsi="Garamond"/>
          <w:szCs w:val="22"/>
          <w:lang w:val="is-IS"/>
        </w:rPr>
      </w:pPr>
    </w:p>
    <w:p w:rsidR="00B308E2" w:rsidRDefault="00B308E2" w:rsidP="00532F66">
      <w:pPr>
        <w:spacing w:line="240" w:lineRule="auto"/>
        <w:rPr>
          <w:rFonts w:ascii="Garamond" w:hAnsi="Garamond"/>
          <w:szCs w:val="22"/>
          <w:lang w:val="is-IS"/>
        </w:rPr>
      </w:pPr>
      <w:r w:rsidRPr="0038003A">
        <w:rPr>
          <w:rFonts w:ascii="Garamond" w:hAnsi="Garamond"/>
          <w:szCs w:val="22"/>
          <w:lang w:val="is-IS"/>
        </w:rPr>
        <w:t>Áhættugreining á ekki að vera reglubundin aðgerð heldur hluti af stöðugu eftirliti stjórnenda og starfsmanna.</w:t>
      </w:r>
    </w:p>
    <w:p w:rsidR="00B308E2" w:rsidRDefault="00B308E2" w:rsidP="00532F66">
      <w:pPr>
        <w:spacing w:line="240" w:lineRule="auto"/>
        <w:rPr>
          <w:rFonts w:ascii="Garamond" w:hAnsi="Garamond"/>
          <w:szCs w:val="22"/>
          <w:lang w:val="is-IS"/>
        </w:rPr>
      </w:pPr>
    </w:p>
    <w:p w:rsidR="00B308E2" w:rsidRPr="00A758CE" w:rsidRDefault="00B308E2" w:rsidP="00532F66">
      <w:pPr>
        <w:spacing w:line="240" w:lineRule="auto"/>
        <w:rPr>
          <w:rFonts w:ascii="Garamond" w:hAnsi="Garamond"/>
          <w:szCs w:val="22"/>
          <w:lang w:val="is-IS"/>
        </w:rPr>
      </w:pPr>
      <w:r w:rsidRPr="00A758CE">
        <w:rPr>
          <w:rFonts w:ascii="Garamond" w:hAnsi="Garamond"/>
          <w:szCs w:val="22"/>
          <w:lang w:val="is-IS"/>
        </w:rPr>
        <w:t>Kostnaðareftirlit sem felur í sér að engin útgjöld megi greiða nema fyrir liggi áritað samþykki viðeigandi ábyrgðaraðila er mikilvægur þáttur innra eftirlits.  Þessar eftirlitsaðgerðir geta, séu þær virkar, dregið verulega úr möguleikum óheiðarlegra starfsmanna til fjárdráttar, svika eða annarra ólögmætra athæfa.  Deloitte kannaði sérstaklega þennan þátt eftirlits eins og á fyrra ári.</w:t>
      </w:r>
    </w:p>
    <w:p w:rsidR="00B308E2" w:rsidRPr="00173582" w:rsidRDefault="00B308E2">
      <w:pPr>
        <w:spacing w:line="240" w:lineRule="auto"/>
      </w:pPr>
    </w:p>
    <w:p w:rsidR="00B308E2" w:rsidRPr="00173582" w:rsidRDefault="00B308E2">
      <w:pPr>
        <w:spacing w:line="240" w:lineRule="auto"/>
        <w:rPr>
          <w:rFonts w:ascii="Garamond" w:hAnsi="Garamond"/>
          <w:szCs w:val="22"/>
          <w:lang w:val="is-IS"/>
        </w:rPr>
      </w:pPr>
      <w:r>
        <w:rPr>
          <w:rFonts w:ascii="Garamond" w:hAnsi="Garamond"/>
          <w:iCs/>
          <w:szCs w:val="22"/>
          <w:lang w:val="is-IS"/>
        </w:rPr>
        <w:t xml:space="preserve">Við vekjum </w:t>
      </w:r>
      <w:r w:rsidRPr="00173582">
        <w:rPr>
          <w:rFonts w:ascii="Garamond" w:hAnsi="Garamond"/>
          <w:iCs/>
          <w:szCs w:val="22"/>
          <w:lang w:val="is-IS"/>
        </w:rPr>
        <w:t>athygli á að innra eftirlit sveitarfélagsins hvað varðar aðgreiningu starfa við bókhald og fjárreiður annars vegar og samþykki útgjalda hins vegar er að okk</w:t>
      </w:r>
      <w:r>
        <w:rPr>
          <w:rFonts w:ascii="Garamond" w:hAnsi="Garamond"/>
          <w:iCs/>
          <w:szCs w:val="22"/>
          <w:lang w:val="is-IS"/>
        </w:rPr>
        <w:t xml:space="preserve">ar mati ekki nægilega skilvirkt, en gerum okkur grein fyrir að erfitt er að koma breytingum við vegna þess hve starfsmenn eru fáir. </w:t>
      </w:r>
      <w:r w:rsidRPr="00173582">
        <w:rPr>
          <w:rFonts w:ascii="Garamond" w:hAnsi="Garamond"/>
          <w:iCs/>
          <w:szCs w:val="22"/>
          <w:lang w:val="is-IS"/>
        </w:rPr>
        <w:t xml:space="preserve"> </w:t>
      </w:r>
    </w:p>
    <w:p w:rsidR="00B308E2" w:rsidRDefault="00B308E2">
      <w:pPr>
        <w:spacing w:line="240" w:lineRule="auto"/>
        <w:rPr>
          <w:lang w:val="is-IS"/>
        </w:rPr>
      </w:pPr>
    </w:p>
    <w:p w:rsidR="00B308E2" w:rsidRPr="00E24F7F" w:rsidRDefault="00B308E2">
      <w:pPr>
        <w:pStyle w:val="Heading2"/>
        <w:rPr>
          <w:rFonts w:ascii="Trebuchet MS" w:hAnsi="Trebuchet MS" w:cs="Arial"/>
          <w:lang w:val="is-IS"/>
        </w:rPr>
      </w:pPr>
      <w:bookmarkStart w:id="6" w:name="_Toc190922072"/>
      <w:r>
        <w:rPr>
          <w:rFonts w:ascii="Trebuchet MS" w:hAnsi="Trebuchet MS"/>
          <w:lang w:val="is-IS"/>
        </w:rPr>
        <w:t>1.6</w:t>
      </w:r>
      <w:r w:rsidRPr="00E24F7F">
        <w:rPr>
          <w:rFonts w:ascii="Trebuchet MS" w:hAnsi="Trebuchet MS"/>
          <w:lang w:val="is-IS"/>
        </w:rPr>
        <w:t xml:space="preserve"> Sérstakar athugasemdir</w:t>
      </w:r>
      <w:bookmarkEnd w:id="6"/>
    </w:p>
    <w:p w:rsidR="00B308E2" w:rsidRPr="007231F9" w:rsidRDefault="00B308E2">
      <w:pPr>
        <w:spacing w:line="240" w:lineRule="auto"/>
        <w:rPr>
          <w:sz w:val="16"/>
          <w:szCs w:val="16"/>
          <w:lang w:val="is-IS"/>
        </w:rPr>
      </w:pPr>
    </w:p>
    <w:p w:rsidR="00B308E2" w:rsidRPr="00E24F7F" w:rsidRDefault="00B308E2">
      <w:pPr>
        <w:spacing w:line="240" w:lineRule="auto"/>
        <w:rPr>
          <w:rFonts w:ascii="Garamond" w:hAnsi="Garamond"/>
          <w:szCs w:val="22"/>
          <w:lang w:val="is-IS"/>
        </w:rPr>
      </w:pPr>
      <w:r>
        <w:rPr>
          <w:rFonts w:ascii="Garamond" w:hAnsi="Garamond"/>
          <w:szCs w:val="22"/>
          <w:lang w:val="is-IS"/>
        </w:rPr>
        <w:t xml:space="preserve">Engin sérstök atvik hafa komið fram við endurskoðunina sem kalla á athugasemdir. </w:t>
      </w:r>
    </w:p>
    <w:p w:rsidR="00B308E2" w:rsidRDefault="00B308E2">
      <w:pPr>
        <w:spacing w:line="240" w:lineRule="auto"/>
        <w:rPr>
          <w:lang w:val="is-IS"/>
        </w:rPr>
      </w:pPr>
    </w:p>
    <w:p w:rsidR="00B308E2" w:rsidRPr="007231F9" w:rsidRDefault="00B308E2">
      <w:pPr>
        <w:pStyle w:val="Heading1"/>
        <w:rPr>
          <w:rFonts w:ascii="Trebuchet MS" w:hAnsi="Trebuchet MS" w:cs="Arial"/>
          <w:sz w:val="24"/>
          <w:szCs w:val="24"/>
          <w:lang w:val="is-IS"/>
        </w:rPr>
      </w:pPr>
      <w:bookmarkStart w:id="7" w:name="_Toc190922073"/>
      <w:r w:rsidRPr="007231F9">
        <w:rPr>
          <w:rFonts w:ascii="Trebuchet MS" w:hAnsi="Trebuchet MS"/>
          <w:sz w:val="24"/>
          <w:szCs w:val="24"/>
          <w:lang w:val="is-IS"/>
        </w:rPr>
        <w:t>2. Skýringar og ábendingar</w:t>
      </w:r>
      <w:bookmarkEnd w:id="7"/>
    </w:p>
    <w:p w:rsidR="00B308E2" w:rsidRDefault="00B308E2">
      <w:pPr>
        <w:spacing w:line="240" w:lineRule="auto"/>
        <w:rPr>
          <w:rFonts w:ascii="Symbol" w:hAnsi="Symbol"/>
          <w:lang w:val="is-IS"/>
        </w:rPr>
      </w:pPr>
    </w:p>
    <w:p w:rsidR="00B308E2" w:rsidRPr="00E24F7F" w:rsidRDefault="00B308E2">
      <w:pPr>
        <w:pStyle w:val="Heading2"/>
        <w:rPr>
          <w:rFonts w:ascii="Trebuchet MS" w:hAnsi="Trebuchet MS" w:cs="Arial"/>
          <w:lang w:val="is-IS"/>
        </w:rPr>
      </w:pPr>
      <w:bookmarkStart w:id="8" w:name="_Toc190922074"/>
      <w:r w:rsidRPr="00E24F7F">
        <w:rPr>
          <w:rFonts w:ascii="Trebuchet MS" w:hAnsi="Trebuchet MS"/>
          <w:lang w:val="is-IS"/>
        </w:rPr>
        <w:t>2.1 Rekstrarreikningur</w:t>
      </w:r>
      <w:bookmarkEnd w:id="8"/>
    </w:p>
    <w:p w:rsidR="00B308E2" w:rsidRPr="007231F9" w:rsidRDefault="00B308E2">
      <w:pPr>
        <w:spacing w:line="240" w:lineRule="auto"/>
        <w:rPr>
          <w:sz w:val="16"/>
          <w:szCs w:val="16"/>
          <w:lang w:val="is-IS"/>
        </w:rPr>
      </w:pPr>
    </w:p>
    <w:p w:rsidR="00B308E2" w:rsidRDefault="00B308E2">
      <w:pPr>
        <w:spacing w:line="240" w:lineRule="auto"/>
        <w:rPr>
          <w:rFonts w:ascii="Garamond" w:hAnsi="Garamond"/>
          <w:szCs w:val="22"/>
          <w:lang w:val="is-IS"/>
        </w:rPr>
      </w:pPr>
      <w:r w:rsidRPr="00E24F7F">
        <w:rPr>
          <w:rFonts w:ascii="Garamond" w:hAnsi="Garamond"/>
          <w:szCs w:val="22"/>
          <w:lang w:val="is-IS"/>
        </w:rPr>
        <w:t>Við höfum meðal annars framkvæmt greiningu á liðum rekstrarreiknings og borið saman við fyrri ár og áætlun vegna ársins.</w:t>
      </w:r>
      <w:r>
        <w:rPr>
          <w:rFonts w:ascii="Garamond" w:hAnsi="Garamond"/>
          <w:szCs w:val="22"/>
          <w:lang w:val="is-IS"/>
        </w:rPr>
        <w:t xml:space="preserve"> </w:t>
      </w:r>
    </w:p>
    <w:p w:rsidR="00B308E2" w:rsidRDefault="00B308E2">
      <w:pPr>
        <w:spacing w:line="240" w:lineRule="auto"/>
        <w:rPr>
          <w:rFonts w:ascii="Garamond" w:hAnsi="Garamond"/>
          <w:szCs w:val="22"/>
          <w:lang w:val="is-IS"/>
        </w:rPr>
      </w:pPr>
    </w:p>
    <w:p w:rsidR="00B308E2" w:rsidRDefault="00B308E2">
      <w:pPr>
        <w:spacing w:line="240" w:lineRule="auto"/>
        <w:rPr>
          <w:rFonts w:ascii="Garamond" w:hAnsi="Garamond"/>
          <w:szCs w:val="22"/>
          <w:lang w:val="is-IS"/>
        </w:rPr>
      </w:pPr>
      <w:r>
        <w:rPr>
          <w:rFonts w:ascii="Garamond" w:hAnsi="Garamond"/>
          <w:szCs w:val="22"/>
          <w:lang w:val="is-IS"/>
        </w:rPr>
        <w:t xml:space="preserve">Augljóslega er mikill munur á einstökum rekstrarliðum milli ára, og einnig frá fjárhagsáætlun, en eðlilegar skýringar eru á þeim mismunum. </w:t>
      </w:r>
    </w:p>
    <w:p w:rsidR="00B308E2" w:rsidRDefault="00B308E2">
      <w:pPr>
        <w:spacing w:line="240" w:lineRule="auto"/>
        <w:rPr>
          <w:rFonts w:ascii="Garamond" w:hAnsi="Garamond"/>
          <w:szCs w:val="22"/>
          <w:lang w:val="is-IS"/>
        </w:rPr>
      </w:pPr>
    </w:p>
    <w:p w:rsidR="00B308E2" w:rsidRDefault="00B308E2">
      <w:pPr>
        <w:spacing w:line="240" w:lineRule="auto"/>
        <w:rPr>
          <w:rFonts w:ascii="Garamond" w:hAnsi="Garamond"/>
          <w:szCs w:val="22"/>
          <w:lang w:val="is-IS"/>
        </w:rPr>
      </w:pPr>
      <w:r>
        <w:rPr>
          <w:rFonts w:ascii="Garamond" w:hAnsi="Garamond"/>
          <w:szCs w:val="22"/>
          <w:lang w:val="is-IS"/>
        </w:rPr>
        <w:t xml:space="preserve">Við bendum sérstaklega á að annar rekstrarkostnaður í samþykktri fjárhagsáætlun er um 187 millj. kr., og í engu samræmi við raunverulegan rekstrarkostnað, hvorki á árinu 2009 né 2008. Ástæðan mun vera sú, að áformaðar fjárfestingar voru í áætluninni sett inn sem rekstrargjöld, en þannig á ekki að standa að áætlanagerð. </w:t>
      </w:r>
    </w:p>
    <w:p w:rsidR="00B308E2" w:rsidRDefault="00B308E2">
      <w:pPr>
        <w:spacing w:line="240" w:lineRule="auto"/>
        <w:rPr>
          <w:rFonts w:ascii="Garamond" w:hAnsi="Garamond"/>
          <w:szCs w:val="22"/>
          <w:lang w:val="is-IS"/>
        </w:rPr>
      </w:pPr>
    </w:p>
    <w:p w:rsidR="00B308E2" w:rsidRDefault="00B308E2">
      <w:pPr>
        <w:spacing w:line="240" w:lineRule="auto"/>
        <w:rPr>
          <w:rFonts w:ascii="Garamond" w:hAnsi="Garamond"/>
          <w:szCs w:val="22"/>
          <w:lang w:val="is-IS"/>
        </w:rPr>
      </w:pPr>
      <w:r>
        <w:rPr>
          <w:rFonts w:ascii="Garamond" w:hAnsi="Garamond"/>
          <w:szCs w:val="22"/>
          <w:lang w:val="is-IS"/>
        </w:rPr>
        <w:t xml:space="preserve">Við getum heldur ekki látið hjá líða að hvetja forráðamenn Fljótsdalshrepps til að sýna varkárni og aðgæslu í sambandi við vörslu fjármuna sveitarfélagsins, einkum peningalegra eigna, hér eftir sem hingað til. </w:t>
      </w:r>
    </w:p>
    <w:p w:rsidR="00B308E2" w:rsidRDefault="00B308E2">
      <w:pPr>
        <w:spacing w:line="240" w:lineRule="auto"/>
        <w:rPr>
          <w:lang w:val="is-IS"/>
        </w:rPr>
      </w:pPr>
    </w:p>
    <w:p w:rsidR="00B308E2" w:rsidRPr="00E24F7F" w:rsidRDefault="00B308E2">
      <w:pPr>
        <w:pStyle w:val="Heading2"/>
        <w:rPr>
          <w:rFonts w:ascii="Trebuchet MS" w:hAnsi="Trebuchet MS" w:cs="Arial"/>
          <w:lang w:val="is-IS"/>
        </w:rPr>
      </w:pPr>
      <w:bookmarkStart w:id="9" w:name="_Toc190922075"/>
      <w:r w:rsidRPr="00E24F7F">
        <w:rPr>
          <w:rFonts w:ascii="Trebuchet MS" w:hAnsi="Trebuchet MS"/>
          <w:lang w:val="is-IS"/>
        </w:rPr>
        <w:t>2.2 Efnahagsreikningur</w:t>
      </w:r>
      <w:bookmarkEnd w:id="9"/>
    </w:p>
    <w:p w:rsidR="00B308E2" w:rsidRPr="007231F9" w:rsidRDefault="00B308E2">
      <w:pPr>
        <w:spacing w:line="240" w:lineRule="auto"/>
        <w:rPr>
          <w:sz w:val="16"/>
          <w:szCs w:val="16"/>
          <w:lang w:val="is-IS"/>
        </w:rPr>
      </w:pPr>
    </w:p>
    <w:p w:rsidR="00B308E2" w:rsidRPr="006D13EC" w:rsidRDefault="00B308E2">
      <w:pPr>
        <w:spacing w:line="240" w:lineRule="auto"/>
        <w:rPr>
          <w:rFonts w:ascii="Garamond" w:hAnsi="Garamond"/>
          <w:iCs/>
          <w:szCs w:val="22"/>
          <w:lang w:val="is-IS"/>
        </w:rPr>
      </w:pPr>
      <w:r w:rsidRPr="006D13EC">
        <w:rPr>
          <w:rFonts w:ascii="Garamond" w:hAnsi="Garamond"/>
          <w:iCs/>
          <w:szCs w:val="22"/>
          <w:lang w:val="is-IS"/>
        </w:rPr>
        <w:t xml:space="preserve">Vakin er athygli á niðurfærslu útistandandi eftiráálagningar útsvars, en eftirstöðvarnar eru færðar niður um 75%. Enn er </w:t>
      </w:r>
      <w:r>
        <w:rPr>
          <w:rFonts w:ascii="Garamond" w:hAnsi="Garamond"/>
          <w:iCs/>
          <w:szCs w:val="22"/>
          <w:lang w:val="is-IS"/>
        </w:rPr>
        <w:t>stór hluti þessara eftirstöðva</w:t>
      </w:r>
      <w:r w:rsidRPr="006D13EC">
        <w:rPr>
          <w:rFonts w:ascii="Garamond" w:hAnsi="Garamond"/>
          <w:iCs/>
          <w:szCs w:val="22"/>
          <w:lang w:val="is-IS"/>
        </w:rPr>
        <w:t xml:space="preserve"> áætluð álagning á ýmsa fyrrverandi manna, sem lögheimili áttu innan marka sveitarfélagsins, en eru nú fluttir burt. </w:t>
      </w:r>
    </w:p>
    <w:p w:rsidR="00B308E2" w:rsidRPr="00E929EB" w:rsidRDefault="00B308E2">
      <w:pPr>
        <w:spacing w:line="240" w:lineRule="auto"/>
        <w:rPr>
          <w:rFonts w:ascii="Garamond" w:hAnsi="Garamond"/>
          <w:iCs/>
          <w:szCs w:val="22"/>
          <w:highlight w:val="yellow"/>
          <w:lang w:val="is-IS"/>
        </w:rPr>
      </w:pPr>
    </w:p>
    <w:p w:rsidR="00B308E2" w:rsidRDefault="00B308E2">
      <w:pPr>
        <w:spacing w:line="240" w:lineRule="auto"/>
        <w:rPr>
          <w:rFonts w:ascii="Garamond" w:hAnsi="Garamond"/>
          <w:iCs/>
          <w:szCs w:val="22"/>
          <w:lang w:val="is-IS"/>
        </w:rPr>
      </w:pPr>
      <w:r w:rsidRPr="006D13EC">
        <w:rPr>
          <w:rFonts w:ascii="Garamond" w:hAnsi="Garamond"/>
          <w:iCs/>
          <w:szCs w:val="22"/>
          <w:lang w:val="is-IS"/>
        </w:rPr>
        <w:t>Þá er og vakin athygli á eignfærslu ýmissa stofnframlaga, samtals að fjárhæð 3,8 millj. kr. Þessir liðir voru eignfærðir löngu fyrir rekstrarárið 2008, og hefur ekki verið við þeim hróflað. Framlög sem þessi á hins vegar að gjaldfæra samkvæmt reglum um reikningsskil sveitarfélaga, enda mynda þau ekki sjálfstæða eign.</w:t>
      </w:r>
      <w:r>
        <w:rPr>
          <w:rFonts w:ascii="Garamond" w:hAnsi="Garamond"/>
          <w:iCs/>
          <w:szCs w:val="22"/>
          <w:lang w:val="is-IS"/>
        </w:rPr>
        <w:t xml:space="preserve"> </w:t>
      </w:r>
    </w:p>
    <w:p w:rsidR="00B308E2" w:rsidRDefault="00B308E2">
      <w:pPr>
        <w:spacing w:line="240" w:lineRule="auto"/>
        <w:rPr>
          <w:lang w:val="is-IS"/>
        </w:rPr>
      </w:pPr>
    </w:p>
    <w:p w:rsidR="00B308E2" w:rsidRPr="00E24F7F" w:rsidRDefault="00B308E2">
      <w:pPr>
        <w:pStyle w:val="Heading2"/>
        <w:rPr>
          <w:rFonts w:ascii="Trebuchet MS" w:hAnsi="Trebuchet MS" w:cs="Arial"/>
          <w:lang w:val="is-IS"/>
        </w:rPr>
      </w:pPr>
      <w:bookmarkStart w:id="10" w:name="_Toc190922076"/>
      <w:r w:rsidRPr="00E24F7F">
        <w:rPr>
          <w:rFonts w:ascii="Trebuchet MS" w:hAnsi="Trebuchet MS"/>
          <w:lang w:val="is-IS"/>
        </w:rPr>
        <w:t>2.3 Sjóðstreymi</w:t>
      </w:r>
      <w:bookmarkEnd w:id="10"/>
    </w:p>
    <w:p w:rsidR="00B308E2" w:rsidRPr="007231F9" w:rsidRDefault="00B308E2">
      <w:pPr>
        <w:pStyle w:val="Footer"/>
        <w:tabs>
          <w:tab w:val="clear" w:pos="4153"/>
          <w:tab w:val="clear" w:pos="8306"/>
          <w:tab w:val="left" w:pos="0"/>
          <w:tab w:val="left" w:pos="567"/>
        </w:tabs>
        <w:spacing w:line="240" w:lineRule="auto"/>
        <w:rPr>
          <w:sz w:val="16"/>
          <w:szCs w:val="16"/>
          <w:lang w:val="is-IS"/>
        </w:rPr>
      </w:pPr>
    </w:p>
    <w:p w:rsidR="00B308E2" w:rsidRDefault="00B308E2">
      <w:pPr>
        <w:spacing w:line="240" w:lineRule="auto"/>
        <w:rPr>
          <w:rFonts w:ascii="Garamond" w:hAnsi="Garamond"/>
          <w:iCs/>
          <w:szCs w:val="22"/>
          <w:lang w:val="is-IS"/>
        </w:rPr>
      </w:pPr>
      <w:r>
        <w:rPr>
          <w:rFonts w:ascii="Garamond" w:hAnsi="Garamond"/>
          <w:iCs/>
          <w:szCs w:val="22"/>
          <w:lang w:val="is-IS"/>
        </w:rPr>
        <w:t xml:space="preserve">Engar sérstakar ábendingar eru um yfirlit um sjóðstreymi. </w:t>
      </w:r>
    </w:p>
    <w:p w:rsidR="00B308E2" w:rsidRDefault="00B308E2">
      <w:pPr>
        <w:spacing w:line="240" w:lineRule="auto"/>
        <w:rPr>
          <w:lang w:val="is-IS"/>
        </w:rPr>
      </w:pPr>
    </w:p>
    <w:p w:rsidR="00B308E2" w:rsidRPr="007231F9" w:rsidRDefault="00B308E2">
      <w:pPr>
        <w:pStyle w:val="Heading1"/>
        <w:rPr>
          <w:rFonts w:ascii="Trebuchet MS" w:hAnsi="Trebuchet MS" w:cs="Arial"/>
          <w:sz w:val="24"/>
          <w:szCs w:val="24"/>
          <w:lang w:val="is-IS"/>
        </w:rPr>
      </w:pPr>
      <w:bookmarkStart w:id="11" w:name="_Toc190922077"/>
      <w:r w:rsidRPr="007231F9">
        <w:rPr>
          <w:rFonts w:ascii="Trebuchet MS" w:hAnsi="Trebuchet MS"/>
          <w:sz w:val="24"/>
          <w:szCs w:val="24"/>
          <w:lang w:val="is-IS"/>
        </w:rPr>
        <w:t>3. Fjárhagsleg þróun</w:t>
      </w:r>
      <w:bookmarkEnd w:id="11"/>
    </w:p>
    <w:p w:rsidR="00B308E2" w:rsidRPr="007231F9" w:rsidRDefault="00B308E2">
      <w:pPr>
        <w:spacing w:line="240" w:lineRule="auto"/>
        <w:rPr>
          <w:sz w:val="16"/>
          <w:szCs w:val="16"/>
          <w:lang w:val="is-IS"/>
        </w:rPr>
      </w:pPr>
    </w:p>
    <w:p w:rsidR="00B308E2" w:rsidRDefault="00B308E2">
      <w:pPr>
        <w:spacing w:line="240" w:lineRule="auto"/>
        <w:rPr>
          <w:rFonts w:ascii="Garamond" w:hAnsi="Garamond"/>
          <w:szCs w:val="22"/>
          <w:lang w:val="is-IS"/>
        </w:rPr>
      </w:pPr>
      <w:r>
        <w:rPr>
          <w:rFonts w:ascii="Garamond" w:hAnsi="Garamond"/>
          <w:szCs w:val="22"/>
          <w:lang w:val="is-IS"/>
        </w:rPr>
        <w:t xml:space="preserve">Við vísum til lykiltalna sem er að finna í skýringu 11 með ársreikningnum. </w:t>
      </w:r>
    </w:p>
    <w:p w:rsidR="00B308E2" w:rsidRDefault="00B308E2">
      <w:pPr>
        <w:spacing w:line="240" w:lineRule="auto"/>
        <w:rPr>
          <w:rFonts w:ascii="Garamond" w:hAnsi="Garamond"/>
          <w:szCs w:val="22"/>
          <w:lang w:val="is-IS"/>
        </w:rPr>
      </w:pPr>
    </w:p>
    <w:p w:rsidR="00B308E2" w:rsidRPr="007231F9" w:rsidRDefault="00B308E2">
      <w:pPr>
        <w:pStyle w:val="Heading1"/>
        <w:rPr>
          <w:rFonts w:ascii="Trebuchet MS" w:hAnsi="Trebuchet MS" w:cs="Arial"/>
          <w:sz w:val="24"/>
          <w:szCs w:val="24"/>
          <w:lang w:val="is-IS"/>
        </w:rPr>
      </w:pPr>
      <w:bookmarkStart w:id="12" w:name="_Toc190922078"/>
      <w:r w:rsidRPr="007231F9">
        <w:rPr>
          <w:rFonts w:ascii="Trebuchet MS" w:hAnsi="Trebuchet MS"/>
          <w:sz w:val="24"/>
          <w:szCs w:val="24"/>
          <w:lang w:val="is-IS"/>
        </w:rPr>
        <w:t>4. Skattamál</w:t>
      </w:r>
      <w:bookmarkEnd w:id="12"/>
    </w:p>
    <w:p w:rsidR="00B308E2" w:rsidRPr="007231F9" w:rsidRDefault="00B308E2">
      <w:pPr>
        <w:spacing w:line="240" w:lineRule="auto"/>
        <w:rPr>
          <w:sz w:val="16"/>
          <w:szCs w:val="16"/>
          <w:lang w:val="is-IS"/>
        </w:rPr>
      </w:pPr>
    </w:p>
    <w:p w:rsidR="00B308E2" w:rsidRPr="00E24F7F" w:rsidRDefault="00B308E2">
      <w:pPr>
        <w:spacing w:line="240" w:lineRule="auto"/>
        <w:rPr>
          <w:rFonts w:ascii="Garamond" w:hAnsi="Garamond"/>
          <w:szCs w:val="22"/>
          <w:lang w:val="is-IS"/>
        </w:rPr>
      </w:pPr>
      <w:r>
        <w:rPr>
          <w:rFonts w:ascii="Garamond" w:hAnsi="Garamond"/>
          <w:szCs w:val="22"/>
          <w:lang w:val="is-IS"/>
        </w:rPr>
        <w:t xml:space="preserve">Sveitarfélagið er undanþegið tekjuskatti eins og önnur slík. </w:t>
      </w:r>
    </w:p>
    <w:p w:rsidR="00B308E2" w:rsidRDefault="00B308E2" w:rsidP="007231F9">
      <w:pPr>
        <w:pStyle w:val="Heading1"/>
        <w:rPr>
          <w:rFonts w:ascii="Trebuchet MS" w:hAnsi="Trebuchet MS"/>
          <w:sz w:val="24"/>
          <w:szCs w:val="24"/>
          <w:lang w:val="is-IS"/>
        </w:rPr>
      </w:pPr>
      <w:bookmarkStart w:id="13" w:name="_Toc190922079"/>
    </w:p>
    <w:p w:rsidR="00B308E2" w:rsidRDefault="00B308E2" w:rsidP="007231F9">
      <w:pPr>
        <w:pStyle w:val="Heading1"/>
        <w:rPr>
          <w:rFonts w:ascii="Trebuchet MS" w:hAnsi="Trebuchet MS"/>
          <w:sz w:val="24"/>
          <w:szCs w:val="24"/>
          <w:lang w:val="is-IS"/>
        </w:rPr>
      </w:pPr>
    </w:p>
    <w:p w:rsidR="00B308E2" w:rsidRDefault="00B308E2" w:rsidP="007231F9">
      <w:pPr>
        <w:pStyle w:val="Heading1"/>
        <w:rPr>
          <w:rFonts w:ascii="Trebuchet MS" w:hAnsi="Trebuchet MS"/>
          <w:sz w:val="24"/>
          <w:szCs w:val="24"/>
          <w:lang w:val="is-IS"/>
        </w:rPr>
      </w:pPr>
    </w:p>
    <w:p w:rsidR="00B308E2" w:rsidRPr="007231F9" w:rsidRDefault="00B308E2" w:rsidP="007231F9">
      <w:pPr>
        <w:pStyle w:val="Heading1"/>
        <w:rPr>
          <w:rFonts w:ascii="Trebuchet MS" w:hAnsi="Trebuchet MS"/>
          <w:sz w:val="24"/>
          <w:szCs w:val="24"/>
          <w:lang w:val="is-IS"/>
        </w:rPr>
      </w:pPr>
      <w:r>
        <w:rPr>
          <w:rFonts w:ascii="Trebuchet MS" w:hAnsi="Trebuchet MS"/>
          <w:sz w:val="24"/>
          <w:szCs w:val="24"/>
          <w:lang w:val="is-IS"/>
        </w:rPr>
        <w:t>5</w:t>
      </w:r>
      <w:r w:rsidRPr="007231F9">
        <w:rPr>
          <w:rFonts w:ascii="Trebuchet MS" w:hAnsi="Trebuchet MS"/>
          <w:sz w:val="24"/>
          <w:szCs w:val="24"/>
          <w:lang w:val="is-IS"/>
        </w:rPr>
        <w:t>. Aðrar upplýsingar</w:t>
      </w:r>
      <w:bookmarkEnd w:id="13"/>
    </w:p>
    <w:p w:rsidR="00B308E2" w:rsidRPr="00E24F7F" w:rsidRDefault="00B308E2">
      <w:pPr>
        <w:pStyle w:val="Heading2"/>
        <w:rPr>
          <w:rFonts w:ascii="Trebuchet MS" w:hAnsi="Trebuchet MS"/>
          <w:lang w:val="is-IS"/>
        </w:rPr>
      </w:pPr>
    </w:p>
    <w:p w:rsidR="00B308E2" w:rsidRPr="00E24F7F" w:rsidRDefault="00B308E2" w:rsidP="00F0506D">
      <w:pPr>
        <w:pStyle w:val="Heading2"/>
        <w:rPr>
          <w:rFonts w:ascii="Trebuchet MS" w:hAnsi="Trebuchet MS" w:cs="Arial"/>
          <w:lang w:val="is-IS"/>
        </w:rPr>
      </w:pPr>
      <w:bookmarkStart w:id="14" w:name="_Toc190922080"/>
      <w:r>
        <w:rPr>
          <w:rFonts w:ascii="Trebuchet MS" w:hAnsi="Trebuchet MS"/>
          <w:lang w:val="is-IS"/>
        </w:rPr>
        <w:t>5</w:t>
      </w:r>
      <w:r w:rsidRPr="00E24F7F">
        <w:rPr>
          <w:rFonts w:ascii="Trebuchet MS" w:hAnsi="Trebuchet MS"/>
          <w:lang w:val="is-IS"/>
        </w:rPr>
        <w:t xml:space="preserve">.1 </w:t>
      </w:r>
      <w:r>
        <w:rPr>
          <w:rFonts w:ascii="Trebuchet MS" w:hAnsi="Trebuchet MS"/>
          <w:lang w:val="is-IS"/>
        </w:rPr>
        <w:t xml:space="preserve">Staðfestingarbréf </w:t>
      </w:r>
      <w:r w:rsidRPr="00E24F7F">
        <w:rPr>
          <w:rFonts w:ascii="Trebuchet MS" w:hAnsi="Trebuchet MS"/>
          <w:lang w:val="is-IS"/>
        </w:rPr>
        <w:t>stjórnenda og óleiðréttar skekkjur í ársreikningi</w:t>
      </w:r>
      <w:bookmarkEnd w:id="14"/>
    </w:p>
    <w:p w:rsidR="00B308E2" w:rsidRDefault="00B308E2">
      <w:pPr>
        <w:spacing w:line="240" w:lineRule="auto"/>
        <w:rPr>
          <w:lang w:val="is-IS"/>
        </w:rPr>
      </w:pPr>
    </w:p>
    <w:p w:rsidR="00B308E2" w:rsidRPr="00E24F7F" w:rsidRDefault="00B308E2" w:rsidP="009D4F01">
      <w:pPr>
        <w:spacing w:line="240" w:lineRule="auto"/>
        <w:rPr>
          <w:rFonts w:ascii="Garamond" w:hAnsi="Garamond"/>
          <w:szCs w:val="22"/>
          <w:lang w:val="is-IS"/>
        </w:rPr>
      </w:pPr>
      <w:r w:rsidRPr="00E24F7F">
        <w:rPr>
          <w:rFonts w:ascii="Garamond" w:hAnsi="Garamond"/>
          <w:szCs w:val="22"/>
          <w:lang w:val="is-IS"/>
        </w:rPr>
        <w:t xml:space="preserve">Í tengslum við ársreikning fyrir árið </w:t>
      </w:r>
      <w:r>
        <w:rPr>
          <w:rFonts w:ascii="Garamond" w:hAnsi="Garamond"/>
          <w:szCs w:val="22"/>
          <w:lang w:val="is-IS"/>
        </w:rPr>
        <w:t>2009</w:t>
      </w:r>
      <w:r w:rsidRPr="00E24F7F">
        <w:rPr>
          <w:rFonts w:ascii="Garamond" w:hAnsi="Garamond"/>
          <w:szCs w:val="22"/>
          <w:lang w:val="is-IS"/>
        </w:rPr>
        <w:t xml:space="preserve"> hafa stjórnendur </w:t>
      </w:r>
      <w:r>
        <w:rPr>
          <w:rFonts w:ascii="Garamond" w:hAnsi="Garamond"/>
          <w:szCs w:val="22"/>
          <w:lang w:val="is-IS"/>
        </w:rPr>
        <w:t>sveitarfélag</w:t>
      </w:r>
      <w:r w:rsidRPr="00E24F7F">
        <w:rPr>
          <w:rFonts w:ascii="Garamond" w:hAnsi="Garamond"/>
          <w:szCs w:val="22"/>
          <w:lang w:val="is-IS"/>
        </w:rPr>
        <w:t xml:space="preserve">sins staðfest í sérstöku </w:t>
      </w:r>
      <w:r>
        <w:rPr>
          <w:rFonts w:ascii="Garamond" w:hAnsi="Garamond"/>
          <w:szCs w:val="22"/>
          <w:lang w:val="is-IS"/>
        </w:rPr>
        <w:t xml:space="preserve">staðfestingarbréfi </w:t>
      </w:r>
      <w:r w:rsidRPr="00E24F7F">
        <w:rPr>
          <w:rFonts w:ascii="Garamond" w:hAnsi="Garamond"/>
          <w:szCs w:val="22"/>
          <w:lang w:val="is-IS"/>
        </w:rPr>
        <w:t>að eftirfarandi fullyrðingar eru samkvæmt þeirra bestu vitund og þekkingu:</w:t>
      </w:r>
    </w:p>
    <w:p w:rsidR="00B308E2" w:rsidRPr="00173582" w:rsidRDefault="00B308E2">
      <w:pPr>
        <w:spacing w:line="240" w:lineRule="auto"/>
        <w:rPr>
          <w:rFonts w:ascii="Garamond" w:hAnsi="Garamond"/>
          <w:szCs w:val="22"/>
          <w:lang w:val="is-IS"/>
        </w:rPr>
      </w:pPr>
    </w:p>
    <w:p w:rsidR="00B308E2" w:rsidRPr="00173582" w:rsidRDefault="00B308E2" w:rsidP="00173582">
      <w:pPr>
        <w:pStyle w:val="NormalWeb"/>
        <w:numPr>
          <w:ilvl w:val="0"/>
          <w:numId w:val="8"/>
        </w:numPr>
        <w:jc w:val="both"/>
        <w:rPr>
          <w:rFonts w:ascii="Garamond" w:hAnsi="Garamond" w:cs="Times New Roman"/>
          <w:sz w:val="22"/>
          <w:szCs w:val="22"/>
          <w:lang w:val="is-IS"/>
        </w:rPr>
      </w:pPr>
      <w:r w:rsidRPr="00173582">
        <w:rPr>
          <w:rFonts w:ascii="Garamond" w:hAnsi="Garamond" w:cs="Times New Roman"/>
          <w:sz w:val="22"/>
          <w:szCs w:val="22"/>
          <w:lang w:val="is-IS"/>
        </w:rPr>
        <w:t xml:space="preserve">Það er ábyrgð okkar að innra eftirlit hafi verið hannað, innleitt og framfylgt í þeim tilgangi að koma í veg fyrir svik og skekkjur, en erfitt er að koma slíku við vegna mannfæðar. </w:t>
      </w:r>
    </w:p>
    <w:p w:rsidR="00B308E2" w:rsidRPr="00173582" w:rsidRDefault="00B308E2" w:rsidP="00173582">
      <w:pPr>
        <w:pStyle w:val="NormalWeb"/>
        <w:numPr>
          <w:ilvl w:val="0"/>
          <w:numId w:val="8"/>
        </w:numPr>
        <w:jc w:val="both"/>
        <w:rPr>
          <w:rFonts w:ascii="Garamond" w:hAnsi="Garamond" w:cs="Times New Roman"/>
          <w:sz w:val="22"/>
          <w:szCs w:val="22"/>
        </w:rPr>
      </w:pPr>
      <w:r w:rsidRPr="00173582">
        <w:rPr>
          <w:rFonts w:ascii="Garamond" w:hAnsi="Garamond" w:cs="Times New Roman"/>
          <w:sz w:val="22"/>
          <w:szCs w:val="22"/>
          <w:lang w:val="is-IS"/>
        </w:rPr>
        <w:t>Við höfum ekki orðið vör við nein mikilvæg atriði eða ásakanir um atriði sem bent gætu til svika eða vakið grunsemdir um sviksemi, sem gæti tengst stjórnendum, starfs</w:t>
      </w:r>
      <w:r w:rsidRPr="00173582">
        <w:rPr>
          <w:rFonts w:ascii="Garamond" w:hAnsi="Garamond" w:cs="Times New Roman"/>
          <w:sz w:val="22"/>
          <w:szCs w:val="22"/>
          <w:lang w:val="is-IS"/>
        </w:rPr>
        <w:softHyphen/>
        <w:t>mönnum eða öðrum aðilum, og haft gæti veruleg áhrif á ársreikninginn. Við höfum ekki orðið vör við</w:t>
      </w:r>
      <w:r w:rsidRPr="00173582">
        <w:rPr>
          <w:rFonts w:ascii="Garamond" w:hAnsi="Garamond" w:cs="Times New Roman"/>
          <w:sz w:val="22"/>
          <w:szCs w:val="22"/>
        </w:rPr>
        <w:t xml:space="preserve"> nein lögbrot starfsmanna eða annarra, sem gegna mikilvægu hlutverki í innra eftirliti eða gætu haft veruleg áhrif á reikningsskilin.</w:t>
      </w:r>
    </w:p>
    <w:p w:rsidR="00B308E2" w:rsidRPr="006D13EC" w:rsidRDefault="00B308E2" w:rsidP="00173582">
      <w:pPr>
        <w:pStyle w:val="NormalWeb"/>
        <w:numPr>
          <w:ilvl w:val="0"/>
          <w:numId w:val="8"/>
        </w:numPr>
        <w:jc w:val="both"/>
        <w:rPr>
          <w:rFonts w:ascii="Garamond" w:hAnsi="Garamond" w:cs="Times New Roman"/>
          <w:sz w:val="22"/>
          <w:szCs w:val="22"/>
        </w:rPr>
      </w:pPr>
      <w:r w:rsidRPr="006D13EC">
        <w:rPr>
          <w:rFonts w:ascii="Garamond" w:hAnsi="Garamond" w:cs="Times New Roman"/>
          <w:sz w:val="22"/>
          <w:szCs w:val="22"/>
        </w:rPr>
        <w:t xml:space="preserve">Eftir því sem þið hafið óskað höfum veitt ykkur aðgang að öllu bókhaldi sveitarfélagsins og öðrum fylgigögnum auk allra fundargerða bæjarráðs- og bæjarstjórnarfunda frá 1. janúar 2009 til 19. maí 2010. </w:t>
      </w:r>
    </w:p>
    <w:p w:rsidR="00B308E2" w:rsidRPr="00173582" w:rsidRDefault="00B308E2" w:rsidP="00173582">
      <w:pPr>
        <w:pStyle w:val="NormalWeb"/>
        <w:numPr>
          <w:ilvl w:val="0"/>
          <w:numId w:val="8"/>
        </w:numPr>
        <w:jc w:val="both"/>
        <w:rPr>
          <w:rFonts w:ascii="Garamond" w:hAnsi="Garamond" w:cs="Times New Roman"/>
          <w:sz w:val="22"/>
          <w:szCs w:val="22"/>
        </w:rPr>
      </w:pPr>
      <w:r w:rsidRPr="00173582">
        <w:rPr>
          <w:rFonts w:ascii="Garamond" w:hAnsi="Garamond"/>
          <w:sz w:val="22"/>
          <w:szCs w:val="22"/>
        </w:rPr>
        <w:t>Ársreikningurinn er án verulegra skekkja og ekki vantar í hann mikilvægar upplýsingar</w:t>
      </w:r>
      <w:r w:rsidRPr="00173582">
        <w:rPr>
          <w:rFonts w:ascii="Garamond" w:hAnsi="Garamond" w:cs="Times New Roman"/>
          <w:color w:val="FF0000"/>
          <w:sz w:val="22"/>
          <w:szCs w:val="22"/>
        </w:rPr>
        <w:t>.</w:t>
      </w:r>
      <w:r w:rsidRPr="00173582">
        <w:rPr>
          <w:rFonts w:ascii="Garamond" w:hAnsi="Garamond" w:cs="Times New Roman"/>
          <w:sz w:val="22"/>
          <w:szCs w:val="22"/>
        </w:rPr>
        <w:t xml:space="preserve"> </w:t>
      </w:r>
    </w:p>
    <w:p w:rsidR="00B308E2" w:rsidRPr="00173582" w:rsidRDefault="00B308E2" w:rsidP="00173582">
      <w:pPr>
        <w:pStyle w:val="NormalWeb"/>
        <w:numPr>
          <w:ilvl w:val="0"/>
          <w:numId w:val="8"/>
        </w:numPr>
        <w:jc w:val="both"/>
        <w:rPr>
          <w:rFonts w:ascii="Garamond" w:hAnsi="Garamond" w:cs="Times New Roman"/>
          <w:sz w:val="22"/>
          <w:szCs w:val="22"/>
        </w:rPr>
      </w:pPr>
      <w:r w:rsidRPr="00173582">
        <w:rPr>
          <w:rFonts w:ascii="Garamond" w:hAnsi="Garamond" w:cs="Times New Roman"/>
          <w:sz w:val="22"/>
          <w:szCs w:val="22"/>
        </w:rPr>
        <w:t>Sveitarfélagið hefur framfylgt öllum mikilvægum samningsatriðum, sem haft gætu veruleg áhrif á ársreikninginn ef um samningsbrot væri að ræða.</w:t>
      </w:r>
    </w:p>
    <w:p w:rsidR="00B308E2" w:rsidRPr="00173582" w:rsidRDefault="00B308E2" w:rsidP="00173582">
      <w:pPr>
        <w:pStyle w:val="NormalWeb"/>
        <w:numPr>
          <w:ilvl w:val="0"/>
          <w:numId w:val="8"/>
        </w:numPr>
        <w:jc w:val="both"/>
        <w:rPr>
          <w:rFonts w:ascii="Garamond" w:hAnsi="Garamond" w:cs="Times New Roman"/>
          <w:sz w:val="22"/>
          <w:szCs w:val="22"/>
          <w:lang w:val="nb-NO"/>
        </w:rPr>
      </w:pPr>
      <w:r w:rsidRPr="00173582">
        <w:rPr>
          <w:rFonts w:ascii="Garamond" w:hAnsi="Garamond" w:cs="Times New Roman"/>
          <w:sz w:val="22"/>
          <w:szCs w:val="22"/>
          <w:lang w:val="nb-NO"/>
        </w:rPr>
        <w:t xml:space="preserve">Sveitarfélagið hefur engar áætlanir uppi sem geta haft veruleg áhrif á mat eða flokkun eigna og skulda þess í ársreikningnum. </w:t>
      </w:r>
    </w:p>
    <w:p w:rsidR="00B308E2" w:rsidRPr="00173582" w:rsidRDefault="00B308E2" w:rsidP="00173582">
      <w:pPr>
        <w:pStyle w:val="NormalWeb"/>
        <w:numPr>
          <w:ilvl w:val="0"/>
          <w:numId w:val="8"/>
        </w:numPr>
        <w:jc w:val="both"/>
        <w:rPr>
          <w:rFonts w:ascii="Garamond" w:hAnsi="Garamond" w:cs="Times New Roman"/>
          <w:sz w:val="22"/>
          <w:szCs w:val="22"/>
          <w:lang w:val="nb-NO"/>
        </w:rPr>
      </w:pPr>
      <w:r w:rsidRPr="00173582">
        <w:rPr>
          <w:rFonts w:ascii="Garamond" w:hAnsi="Garamond" w:cs="Times New Roman"/>
          <w:sz w:val="22"/>
          <w:szCs w:val="22"/>
          <w:lang w:val="nb-NO"/>
        </w:rPr>
        <w:t xml:space="preserve">Allar eignir sveitarfélagsins koma fram í efnahagsreikningi þess. Tilgreindar eignir eru allar til staðar og tilheyra sveitarfélaginu. Engar kvaðir hvíla á eignum aðrar en þær sem skýrt er frá í ársreikningnum. </w:t>
      </w:r>
    </w:p>
    <w:p w:rsidR="00B308E2" w:rsidRPr="00173582" w:rsidRDefault="00B308E2" w:rsidP="00173582">
      <w:pPr>
        <w:pStyle w:val="NormalWeb"/>
        <w:numPr>
          <w:ilvl w:val="0"/>
          <w:numId w:val="8"/>
        </w:numPr>
        <w:jc w:val="both"/>
        <w:rPr>
          <w:rFonts w:ascii="Garamond" w:hAnsi="Garamond" w:cs="Times New Roman"/>
          <w:sz w:val="22"/>
          <w:szCs w:val="22"/>
          <w:lang w:val="nb-NO"/>
        </w:rPr>
      </w:pPr>
      <w:r w:rsidRPr="00173582">
        <w:rPr>
          <w:rFonts w:ascii="Garamond" w:hAnsi="Garamond" w:cs="Times New Roman"/>
          <w:sz w:val="22"/>
          <w:szCs w:val="22"/>
          <w:lang w:val="nb-NO"/>
        </w:rPr>
        <w:t>Við höfum skráð eða skýrt frá öllum skuldum sveitar</w:t>
      </w:r>
      <w:r w:rsidRPr="00173582">
        <w:rPr>
          <w:rFonts w:ascii="Garamond" w:hAnsi="Garamond" w:cs="Times New Roman"/>
          <w:sz w:val="22"/>
          <w:szCs w:val="22"/>
          <w:lang w:val="nb-NO"/>
        </w:rPr>
        <w:softHyphen/>
        <w:t xml:space="preserve">félagsins, bæði áföllnum og skilyrtum. Engar ábyrgðir hafa verið gefnar út fyrir þriðja aðila.  </w:t>
      </w:r>
    </w:p>
    <w:p w:rsidR="00B308E2" w:rsidRPr="00173582" w:rsidRDefault="00B308E2" w:rsidP="00173582">
      <w:pPr>
        <w:pStyle w:val="NormalWeb"/>
        <w:numPr>
          <w:ilvl w:val="0"/>
          <w:numId w:val="8"/>
        </w:numPr>
        <w:jc w:val="both"/>
        <w:rPr>
          <w:rFonts w:ascii="Garamond" w:hAnsi="Garamond" w:cs="Times New Roman"/>
          <w:sz w:val="22"/>
          <w:szCs w:val="22"/>
          <w:lang w:val="nb-NO"/>
        </w:rPr>
      </w:pPr>
      <w:r w:rsidRPr="00173582">
        <w:rPr>
          <w:rFonts w:ascii="Garamond" w:hAnsi="Garamond" w:cs="Times New Roman"/>
          <w:sz w:val="22"/>
          <w:szCs w:val="22"/>
          <w:lang w:val="nb-NO"/>
        </w:rPr>
        <w:t xml:space="preserve">Eftir viðmiðunardag reikningsskilanna hafa engar upplýsingar komið fram eða atburðir orðið, sem breytt gætu verulega þeim niðurstöðum eða mati sem fram kemur í áritun bæjarstjórnar eða ársreikningi. </w:t>
      </w:r>
    </w:p>
    <w:p w:rsidR="00B308E2" w:rsidRPr="00173582" w:rsidRDefault="00B308E2" w:rsidP="00173582">
      <w:pPr>
        <w:pStyle w:val="NormalWeb"/>
        <w:numPr>
          <w:ilvl w:val="0"/>
          <w:numId w:val="8"/>
        </w:numPr>
        <w:jc w:val="both"/>
        <w:rPr>
          <w:rFonts w:ascii="Garamond" w:hAnsi="Garamond" w:cs="Times New Roman"/>
          <w:sz w:val="22"/>
          <w:szCs w:val="22"/>
          <w:lang w:val="nb-NO"/>
        </w:rPr>
      </w:pPr>
      <w:r w:rsidRPr="00173582">
        <w:rPr>
          <w:rFonts w:ascii="Garamond" w:hAnsi="Garamond" w:cs="Times New Roman"/>
          <w:sz w:val="22"/>
          <w:szCs w:val="22"/>
          <w:lang w:val="nb-NO"/>
        </w:rPr>
        <w:t xml:space="preserve">Engar skaðabótakröfur, málaferli eða aðrar kröfur aðrar en þær sem um er getið í ársreikningnum og haft gætu veruleg áhrif á mat á fjárhagsstöðu sveitarfélagsins eru fyrir hendi. </w:t>
      </w:r>
    </w:p>
    <w:p w:rsidR="00B308E2" w:rsidRPr="00173582" w:rsidRDefault="00B308E2" w:rsidP="00173582">
      <w:pPr>
        <w:pStyle w:val="NormalWeb"/>
        <w:numPr>
          <w:ilvl w:val="0"/>
          <w:numId w:val="8"/>
        </w:numPr>
        <w:jc w:val="both"/>
        <w:rPr>
          <w:rFonts w:ascii="Garamond" w:hAnsi="Garamond" w:cs="Times New Roman"/>
          <w:sz w:val="22"/>
          <w:szCs w:val="22"/>
          <w:lang w:val="nb-NO"/>
        </w:rPr>
      </w:pPr>
      <w:r w:rsidRPr="00173582">
        <w:rPr>
          <w:rFonts w:ascii="Garamond" w:hAnsi="Garamond" w:cs="Times New Roman"/>
          <w:sz w:val="22"/>
          <w:szCs w:val="22"/>
          <w:lang w:val="nb-NO"/>
        </w:rPr>
        <w:t>Sveitarfélagið er ekki skuldbundið af öðrum greiðslu</w:t>
      </w:r>
      <w:r w:rsidRPr="00173582">
        <w:rPr>
          <w:rFonts w:ascii="Garamond" w:hAnsi="Garamond" w:cs="Times New Roman"/>
          <w:sz w:val="22"/>
          <w:szCs w:val="22"/>
          <w:lang w:val="nb-NO"/>
        </w:rPr>
        <w:softHyphen/>
        <w:t xml:space="preserve">samningum en þeim sem getið er um í skýringum með ársreikningnum. </w:t>
      </w:r>
    </w:p>
    <w:p w:rsidR="00B308E2" w:rsidRPr="00173582" w:rsidRDefault="00B308E2" w:rsidP="00173582">
      <w:pPr>
        <w:pStyle w:val="NormalWeb"/>
        <w:numPr>
          <w:ilvl w:val="0"/>
          <w:numId w:val="8"/>
        </w:numPr>
        <w:jc w:val="both"/>
        <w:rPr>
          <w:rFonts w:ascii="Garamond" w:hAnsi="Garamond" w:cs="Times New Roman"/>
          <w:sz w:val="22"/>
          <w:szCs w:val="22"/>
          <w:lang w:val="nb-NO"/>
        </w:rPr>
      </w:pPr>
      <w:r w:rsidRPr="00173582">
        <w:rPr>
          <w:rFonts w:ascii="Garamond" w:hAnsi="Garamond" w:cs="Times New Roman"/>
          <w:sz w:val="22"/>
          <w:szCs w:val="22"/>
          <w:lang w:val="nb-NO"/>
        </w:rPr>
        <w:t xml:space="preserve">Þær mikilvægu forsendur sem beitt var við gerð ársreikningsins endurspegla ásetning okkar og hæfni til þess að inna af hendi viðeigandi aðgerðir fyrir hönd sveitarfélagsins. </w:t>
      </w:r>
    </w:p>
    <w:p w:rsidR="00B308E2" w:rsidRPr="00173582" w:rsidRDefault="00B308E2">
      <w:pPr>
        <w:spacing w:line="240" w:lineRule="auto"/>
        <w:rPr>
          <w:rFonts w:ascii="Garamond" w:hAnsi="Garamond"/>
          <w:szCs w:val="22"/>
          <w:lang w:val="is-IS"/>
        </w:rPr>
      </w:pPr>
    </w:p>
    <w:p w:rsidR="00B308E2" w:rsidRPr="00173582" w:rsidRDefault="00B308E2">
      <w:pPr>
        <w:spacing w:line="240" w:lineRule="auto"/>
        <w:rPr>
          <w:rFonts w:ascii="Garamond" w:hAnsi="Garamond"/>
          <w:szCs w:val="22"/>
          <w:lang w:val="is-IS"/>
        </w:rPr>
      </w:pPr>
      <w:r>
        <w:rPr>
          <w:rFonts w:ascii="Garamond" w:hAnsi="Garamond"/>
          <w:szCs w:val="22"/>
          <w:lang w:val="is-IS"/>
        </w:rPr>
        <w:t xml:space="preserve">Engar óleiðréttar skekkjur hafa fundist við endurskoðun ársreikningsins. </w:t>
      </w:r>
    </w:p>
    <w:p w:rsidR="00B308E2" w:rsidRDefault="00B308E2">
      <w:pPr>
        <w:pStyle w:val="Heading2"/>
        <w:rPr>
          <w:rFonts w:ascii="Trebuchet MS" w:hAnsi="Trebuchet MS"/>
          <w:lang w:val="is-IS"/>
        </w:rPr>
      </w:pPr>
      <w:bookmarkStart w:id="15" w:name="_Toc190922081"/>
    </w:p>
    <w:p w:rsidR="00B308E2" w:rsidRDefault="00B308E2">
      <w:pPr>
        <w:pStyle w:val="Heading2"/>
        <w:rPr>
          <w:rFonts w:ascii="Trebuchet MS" w:hAnsi="Trebuchet MS"/>
          <w:lang w:val="is-IS"/>
        </w:rPr>
      </w:pPr>
    </w:p>
    <w:p w:rsidR="00B308E2" w:rsidRPr="00E24F7F" w:rsidRDefault="00B308E2">
      <w:pPr>
        <w:pStyle w:val="Heading2"/>
        <w:rPr>
          <w:rFonts w:ascii="Trebuchet MS" w:hAnsi="Trebuchet MS" w:cs="Arial"/>
          <w:lang w:val="is-IS"/>
        </w:rPr>
      </w:pPr>
      <w:r>
        <w:rPr>
          <w:rFonts w:ascii="Trebuchet MS" w:hAnsi="Trebuchet MS"/>
          <w:lang w:val="is-IS"/>
        </w:rPr>
        <w:t>5</w:t>
      </w:r>
      <w:r w:rsidRPr="00E24F7F">
        <w:rPr>
          <w:rFonts w:ascii="Trebuchet MS" w:hAnsi="Trebuchet MS"/>
          <w:lang w:val="is-IS"/>
        </w:rPr>
        <w:t>.2 Bókhald og geymsla á bókhaldsgögnum</w:t>
      </w:r>
      <w:bookmarkEnd w:id="15"/>
    </w:p>
    <w:p w:rsidR="00B308E2" w:rsidRPr="007231F9" w:rsidRDefault="00B308E2">
      <w:pPr>
        <w:spacing w:line="240" w:lineRule="auto"/>
        <w:rPr>
          <w:sz w:val="16"/>
          <w:szCs w:val="16"/>
          <w:lang w:val="is-IS"/>
        </w:rPr>
      </w:pPr>
    </w:p>
    <w:p w:rsidR="00B308E2" w:rsidRPr="00E24F7F" w:rsidRDefault="00B308E2">
      <w:pPr>
        <w:spacing w:line="240" w:lineRule="auto"/>
        <w:rPr>
          <w:rFonts w:ascii="Garamond" w:hAnsi="Garamond"/>
          <w:szCs w:val="22"/>
          <w:lang w:val="is-IS"/>
        </w:rPr>
      </w:pPr>
      <w:r w:rsidRPr="00E24F7F">
        <w:rPr>
          <w:rFonts w:ascii="Garamond" w:hAnsi="Garamond"/>
          <w:szCs w:val="22"/>
          <w:lang w:val="is-IS"/>
        </w:rPr>
        <w:t xml:space="preserve">Athuganir okkar hafa ekki leitt annað í ljós en að </w:t>
      </w:r>
      <w:r>
        <w:rPr>
          <w:rFonts w:ascii="Garamond" w:hAnsi="Garamond"/>
          <w:szCs w:val="22"/>
          <w:lang w:val="is-IS"/>
        </w:rPr>
        <w:t>sveitarfélag</w:t>
      </w:r>
      <w:r w:rsidRPr="00E24F7F">
        <w:rPr>
          <w:rFonts w:ascii="Garamond" w:hAnsi="Garamond"/>
          <w:szCs w:val="22"/>
          <w:lang w:val="is-IS"/>
        </w:rPr>
        <w:t>ið uppfylli ákvæði laga nr. 145/1994 um bókhald.</w:t>
      </w:r>
    </w:p>
    <w:p w:rsidR="00B308E2" w:rsidRDefault="00B308E2">
      <w:pPr>
        <w:spacing w:line="240" w:lineRule="auto"/>
        <w:rPr>
          <w:lang w:val="is-IS"/>
        </w:rPr>
      </w:pPr>
    </w:p>
    <w:p w:rsidR="00B308E2" w:rsidRDefault="00B308E2" w:rsidP="008A61E8">
      <w:pPr>
        <w:pStyle w:val="Heading2"/>
        <w:rPr>
          <w:rFonts w:ascii="Trebuchet MS" w:hAnsi="Trebuchet MS"/>
          <w:lang w:val="is-IS"/>
        </w:rPr>
      </w:pPr>
      <w:bookmarkStart w:id="16" w:name="_Toc190922082"/>
    </w:p>
    <w:p w:rsidR="00B308E2" w:rsidRPr="008A61E8" w:rsidRDefault="00B308E2" w:rsidP="008A61E8">
      <w:pPr>
        <w:pStyle w:val="Heading2"/>
        <w:rPr>
          <w:rFonts w:ascii="Trebuchet MS" w:hAnsi="Trebuchet MS"/>
          <w:lang w:val="is-IS"/>
        </w:rPr>
      </w:pPr>
      <w:r>
        <w:rPr>
          <w:rFonts w:ascii="Trebuchet MS" w:hAnsi="Trebuchet MS"/>
          <w:lang w:val="is-IS"/>
        </w:rPr>
        <w:t>5</w:t>
      </w:r>
      <w:r w:rsidRPr="00E24F7F">
        <w:rPr>
          <w:rFonts w:ascii="Trebuchet MS" w:hAnsi="Trebuchet MS"/>
          <w:lang w:val="is-IS"/>
        </w:rPr>
        <w:t>.3 Önnur verkefni</w:t>
      </w:r>
      <w:bookmarkEnd w:id="16"/>
    </w:p>
    <w:p w:rsidR="00B308E2" w:rsidRPr="007231F9" w:rsidRDefault="00B308E2" w:rsidP="007D2416">
      <w:pPr>
        <w:spacing w:line="240" w:lineRule="auto"/>
        <w:rPr>
          <w:sz w:val="16"/>
          <w:szCs w:val="16"/>
          <w:lang w:val="is-IS"/>
        </w:rPr>
      </w:pPr>
    </w:p>
    <w:p w:rsidR="00B308E2" w:rsidRPr="00E24F7F" w:rsidRDefault="00B308E2" w:rsidP="007D2416">
      <w:pPr>
        <w:spacing w:line="240" w:lineRule="auto"/>
        <w:rPr>
          <w:rFonts w:ascii="Garamond" w:hAnsi="Garamond"/>
          <w:szCs w:val="22"/>
          <w:lang w:val="is-IS"/>
        </w:rPr>
      </w:pPr>
      <w:r>
        <w:rPr>
          <w:rFonts w:ascii="Garamond" w:hAnsi="Garamond"/>
          <w:szCs w:val="22"/>
          <w:lang w:val="is-IS"/>
        </w:rPr>
        <w:t>Á liðnu reikningsári höfum veitt</w:t>
      </w:r>
      <w:r w:rsidRPr="00E24F7F">
        <w:rPr>
          <w:rFonts w:ascii="Garamond" w:hAnsi="Garamond"/>
          <w:szCs w:val="22"/>
          <w:lang w:val="is-IS"/>
        </w:rPr>
        <w:t xml:space="preserve"> </w:t>
      </w:r>
      <w:r>
        <w:rPr>
          <w:rFonts w:ascii="Garamond" w:hAnsi="Garamond"/>
          <w:szCs w:val="22"/>
          <w:lang w:val="is-IS"/>
        </w:rPr>
        <w:t xml:space="preserve">lítils háttar aðra aðstoð, einkum með staðfestingu á gögnum til ráðuneytis og jöfnunarsjóðs. </w:t>
      </w:r>
    </w:p>
    <w:p w:rsidR="00B308E2" w:rsidRDefault="00B308E2">
      <w:pPr>
        <w:spacing w:line="240" w:lineRule="auto"/>
        <w:rPr>
          <w:lang w:val="is-IS"/>
        </w:rPr>
      </w:pPr>
    </w:p>
    <w:p w:rsidR="00B308E2" w:rsidRPr="00E24F7F" w:rsidRDefault="00B308E2">
      <w:pPr>
        <w:pStyle w:val="Heading2"/>
        <w:rPr>
          <w:rFonts w:ascii="Trebuchet MS" w:hAnsi="Trebuchet MS" w:cs="Arial"/>
          <w:lang w:val="is-IS"/>
        </w:rPr>
      </w:pPr>
      <w:bookmarkStart w:id="17" w:name="_Toc190922083"/>
      <w:r>
        <w:rPr>
          <w:rFonts w:ascii="Trebuchet MS" w:hAnsi="Trebuchet MS"/>
          <w:lang w:val="is-IS"/>
        </w:rPr>
        <w:t>5</w:t>
      </w:r>
      <w:r w:rsidRPr="00E24F7F">
        <w:rPr>
          <w:rFonts w:ascii="Trebuchet MS" w:hAnsi="Trebuchet MS"/>
          <w:lang w:val="is-IS"/>
        </w:rPr>
        <w:t>.4 Skyldur stjórnar</w:t>
      </w:r>
      <w:bookmarkEnd w:id="17"/>
    </w:p>
    <w:p w:rsidR="00B308E2" w:rsidRPr="007231F9" w:rsidRDefault="00B308E2">
      <w:pPr>
        <w:spacing w:line="240" w:lineRule="auto"/>
        <w:rPr>
          <w:sz w:val="16"/>
          <w:szCs w:val="16"/>
          <w:lang w:val="is-IS"/>
        </w:rPr>
      </w:pPr>
    </w:p>
    <w:p w:rsidR="00B308E2" w:rsidRDefault="00B308E2">
      <w:pPr>
        <w:spacing w:line="240" w:lineRule="auto"/>
        <w:rPr>
          <w:lang w:val="is-IS"/>
        </w:rPr>
      </w:pPr>
      <w:r w:rsidRPr="00E24F7F">
        <w:rPr>
          <w:rFonts w:ascii="Garamond" w:hAnsi="Garamond"/>
          <w:szCs w:val="22"/>
          <w:lang w:val="is-IS"/>
        </w:rPr>
        <w:t xml:space="preserve">Við höfum kannað að stjórn </w:t>
      </w:r>
      <w:r>
        <w:rPr>
          <w:rFonts w:ascii="Garamond" w:hAnsi="Garamond"/>
          <w:szCs w:val="22"/>
          <w:lang w:val="is-IS"/>
        </w:rPr>
        <w:t>sveitarfélag</w:t>
      </w:r>
      <w:r w:rsidRPr="00E24F7F">
        <w:rPr>
          <w:rFonts w:ascii="Garamond" w:hAnsi="Garamond"/>
          <w:szCs w:val="22"/>
          <w:lang w:val="is-IS"/>
        </w:rPr>
        <w:t xml:space="preserve">sins uppfylli skyldur sínar í samræmi við </w:t>
      </w:r>
      <w:r>
        <w:rPr>
          <w:rFonts w:ascii="Garamond" w:hAnsi="Garamond"/>
          <w:szCs w:val="22"/>
          <w:lang w:val="is-IS"/>
        </w:rPr>
        <w:t>sveitarstjórnarlög</w:t>
      </w:r>
      <w:r w:rsidRPr="00E24F7F">
        <w:rPr>
          <w:rFonts w:ascii="Garamond" w:hAnsi="Garamond"/>
          <w:szCs w:val="22"/>
          <w:lang w:val="is-IS"/>
        </w:rPr>
        <w:t xml:space="preserve">, þ.m.t. að hún setji sér starfsreglur og færi fundargerðarbók.  </w:t>
      </w:r>
    </w:p>
    <w:p w:rsidR="00B308E2" w:rsidRDefault="00B308E2">
      <w:pPr>
        <w:spacing w:line="240" w:lineRule="auto"/>
        <w:rPr>
          <w:lang w:val="is-IS"/>
        </w:rPr>
      </w:pPr>
    </w:p>
    <w:p w:rsidR="00B308E2" w:rsidRDefault="00B308E2">
      <w:pPr>
        <w:spacing w:line="240" w:lineRule="auto"/>
        <w:rPr>
          <w:lang w:val="is-IS"/>
        </w:rPr>
      </w:pPr>
    </w:p>
    <w:p w:rsidR="00B308E2" w:rsidRPr="007231F9" w:rsidRDefault="00B308E2">
      <w:pPr>
        <w:pStyle w:val="Heading1"/>
        <w:rPr>
          <w:rFonts w:ascii="Trebuchet MS" w:hAnsi="Trebuchet MS" w:cs="Arial"/>
          <w:sz w:val="24"/>
          <w:szCs w:val="24"/>
          <w:lang w:val="is-IS"/>
        </w:rPr>
      </w:pPr>
      <w:bookmarkStart w:id="18" w:name="_Toc190922084"/>
      <w:r w:rsidRPr="007231F9">
        <w:rPr>
          <w:rFonts w:ascii="Trebuchet MS" w:hAnsi="Trebuchet MS"/>
          <w:sz w:val="24"/>
          <w:szCs w:val="24"/>
          <w:lang w:val="is-IS"/>
        </w:rPr>
        <w:t>6. Niðurstaða</w:t>
      </w:r>
      <w:bookmarkEnd w:id="18"/>
    </w:p>
    <w:p w:rsidR="00B308E2" w:rsidRPr="007231F9" w:rsidRDefault="00B308E2">
      <w:pPr>
        <w:spacing w:line="240" w:lineRule="auto"/>
        <w:rPr>
          <w:sz w:val="16"/>
          <w:szCs w:val="16"/>
          <w:lang w:val="is-IS"/>
        </w:rPr>
      </w:pPr>
    </w:p>
    <w:p w:rsidR="00B308E2" w:rsidRPr="00173582" w:rsidRDefault="00B308E2" w:rsidP="00173582">
      <w:pPr>
        <w:pStyle w:val="NormalWeb"/>
        <w:jc w:val="both"/>
        <w:rPr>
          <w:rFonts w:ascii="Garamond" w:hAnsi="Garamond" w:cs="Times New Roman"/>
          <w:sz w:val="22"/>
          <w:szCs w:val="22"/>
          <w:lang w:val="is-IS"/>
        </w:rPr>
      </w:pPr>
      <w:r w:rsidRPr="00173582">
        <w:rPr>
          <w:rFonts w:ascii="Garamond" w:hAnsi="Garamond"/>
          <w:sz w:val="22"/>
          <w:szCs w:val="22"/>
          <w:lang w:val="is-IS"/>
        </w:rPr>
        <w:t xml:space="preserve">Eins og fram kemur í áritun okkar á ársreikning Fljótsdalshrepps er það álit okkar að ársreikningurinn gefi glögga mynd af afkomu sveitarfélagsins á árinu </w:t>
      </w:r>
      <w:r>
        <w:rPr>
          <w:rFonts w:ascii="Garamond" w:hAnsi="Garamond"/>
          <w:sz w:val="22"/>
          <w:szCs w:val="22"/>
          <w:lang w:val="is-IS"/>
        </w:rPr>
        <w:t>2009</w:t>
      </w:r>
      <w:r w:rsidRPr="00173582">
        <w:rPr>
          <w:rFonts w:ascii="Garamond" w:hAnsi="Garamond"/>
          <w:sz w:val="22"/>
          <w:szCs w:val="22"/>
          <w:lang w:val="is-IS"/>
        </w:rPr>
        <w:t xml:space="preserve">, þeirri breytingu sem varð á handbæru fé á árinu og af efnahag þess þann </w:t>
      </w:r>
      <w:r>
        <w:rPr>
          <w:rFonts w:ascii="Garamond" w:hAnsi="Garamond"/>
          <w:sz w:val="22"/>
          <w:szCs w:val="22"/>
          <w:lang w:val="is-IS"/>
        </w:rPr>
        <w:t>31. desember 2009</w:t>
      </w:r>
      <w:r w:rsidRPr="00173582">
        <w:rPr>
          <w:rFonts w:ascii="Garamond" w:hAnsi="Garamond"/>
          <w:sz w:val="22"/>
          <w:szCs w:val="22"/>
          <w:lang w:val="is-IS"/>
        </w:rPr>
        <w:t>, í samræmi við lög og</w:t>
      </w:r>
      <w:r>
        <w:rPr>
          <w:rFonts w:ascii="Garamond" w:hAnsi="Garamond"/>
          <w:sz w:val="22"/>
          <w:szCs w:val="22"/>
          <w:lang w:val="is-IS"/>
        </w:rPr>
        <w:t xml:space="preserve"> reikningsskilareglur sveitarfélaga.</w:t>
      </w:r>
    </w:p>
    <w:p w:rsidR="00B308E2" w:rsidRPr="00E24F7F" w:rsidRDefault="00B308E2">
      <w:pPr>
        <w:spacing w:line="240" w:lineRule="auto"/>
        <w:rPr>
          <w:rFonts w:ascii="Garamond" w:hAnsi="Garamond"/>
          <w:szCs w:val="22"/>
          <w:lang w:val="is-IS"/>
        </w:rPr>
      </w:pPr>
    </w:p>
    <w:p w:rsidR="00B308E2" w:rsidRPr="00E24F7F" w:rsidRDefault="00B308E2">
      <w:pPr>
        <w:spacing w:line="240" w:lineRule="auto"/>
        <w:jc w:val="center"/>
        <w:outlineLvl w:val="0"/>
        <w:rPr>
          <w:rFonts w:ascii="Garamond" w:hAnsi="Garamond"/>
          <w:szCs w:val="22"/>
        </w:rPr>
      </w:pPr>
      <w:r>
        <w:rPr>
          <w:rFonts w:ascii="Garamond" w:hAnsi="Garamond"/>
          <w:szCs w:val="22"/>
        </w:rPr>
        <w:t>Egilsstöðum, 21. maí 2010</w:t>
      </w:r>
    </w:p>
    <w:p w:rsidR="00B308E2" w:rsidRDefault="00B308E2">
      <w:pPr>
        <w:spacing w:line="240" w:lineRule="auto"/>
        <w:jc w:val="center"/>
        <w:outlineLvl w:val="0"/>
        <w:rPr>
          <w:rFonts w:ascii="Arial" w:hAnsi="Arial"/>
          <w:b/>
        </w:rPr>
      </w:pPr>
    </w:p>
    <w:p w:rsidR="00B308E2" w:rsidRPr="00E24F7F" w:rsidRDefault="00B308E2">
      <w:pPr>
        <w:spacing w:line="240" w:lineRule="auto"/>
        <w:jc w:val="center"/>
        <w:outlineLvl w:val="0"/>
        <w:rPr>
          <w:rFonts w:ascii="Trebuchet MS" w:hAnsi="Trebuchet MS"/>
          <w:b/>
        </w:rPr>
      </w:pPr>
      <w:r w:rsidRPr="00E24F7F">
        <w:rPr>
          <w:rFonts w:ascii="Trebuchet MS" w:hAnsi="Trebuchet MS"/>
          <w:b/>
        </w:rPr>
        <w:t>Deloitte hf.</w:t>
      </w:r>
    </w:p>
    <w:p w:rsidR="00B308E2" w:rsidRDefault="00B308E2">
      <w:pPr>
        <w:spacing w:line="240" w:lineRule="auto"/>
      </w:pPr>
    </w:p>
    <w:p w:rsidR="00B308E2" w:rsidRDefault="00B308E2">
      <w:pPr>
        <w:spacing w:line="240" w:lineRule="auto"/>
      </w:pPr>
    </w:p>
    <w:p w:rsidR="00B308E2" w:rsidRDefault="00B308E2">
      <w:pPr>
        <w:spacing w:line="240" w:lineRule="auto"/>
      </w:pPr>
    </w:p>
    <w:p w:rsidR="00B308E2" w:rsidRDefault="00B308E2">
      <w:pPr>
        <w:spacing w:line="240" w:lineRule="auto"/>
      </w:pPr>
    </w:p>
    <w:p w:rsidR="00B308E2" w:rsidRDefault="00B308E2">
      <w:pPr>
        <w:spacing w:line="240" w:lineRule="auto"/>
      </w:pPr>
    </w:p>
    <w:p w:rsidR="00B308E2" w:rsidRPr="00E24F7F" w:rsidRDefault="00B308E2">
      <w:pPr>
        <w:spacing w:line="240" w:lineRule="auto"/>
        <w:jc w:val="center"/>
        <w:rPr>
          <w:rFonts w:ascii="Garamond" w:hAnsi="Garamond"/>
          <w:szCs w:val="22"/>
        </w:rPr>
      </w:pPr>
      <w:r>
        <w:rPr>
          <w:rFonts w:ascii="Garamond" w:hAnsi="Garamond"/>
          <w:szCs w:val="22"/>
        </w:rPr>
        <w:t>Sigurður H. Pálsson</w:t>
      </w:r>
    </w:p>
    <w:p w:rsidR="00B308E2" w:rsidRPr="00E24F7F" w:rsidRDefault="00B308E2">
      <w:pPr>
        <w:spacing w:line="240" w:lineRule="auto"/>
        <w:jc w:val="center"/>
        <w:rPr>
          <w:rFonts w:ascii="Garamond" w:hAnsi="Garamond"/>
          <w:szCs w:val="22"/>
        </w:rPr>
      </w:pPr>
      <w:r w:rsidRPr="00E24F7F">
        <w:rPr>
          <w:rFonts w:ascii="Garamond" w:hAnsi="Garamond"/>
          <w:szCs w:val="22"/>
        </w:rPr>
        <w:t>endurskoðandi</w:t>
      </w:r>
    </w:p>
    <w:p w:rsidR="00B308E2" w:rsidRDefault="00B308E2">
      <w:pPr>
        <w:spacing w:line="240" w:lineRule="auto"/>
        <w:rPr>
          <w:rFonts w:ascii="Garamond" w:hAnsi="Garamond"/>
          <w:szCs w:val="22"/>
          <w:lang w:val="is-IS"/>
        </w:rPr>
      </w:pPr>
    </w:p>
    <w:p w:rsidR="00B308E2" w:rsidRDefault="00B308E2">
      <w:pPr>
        <w:spacing w:line="240" w:lineRule="auto"/>
        <w:rPr>
          <w:rFonts w:ascii="Garamond" w:hAnsi="Garamond"/>
          <w:szCs w:val="22"/>
          <w:lang w:val="is-IS"/>
        </w:rPr>
      </w:pPr>
    </w:p>
    <w:p w:rsidR="00B308E2" w:rsidRDefault="00B308E2">
      <w:pPr>
        <w:spacing w:line="240" w:lineRule="auto"/>
        <w:rPr>
          <w:rFonts w:ascii="Garamond" w:hAnsi="Garamond"/>
          <w:szCs w:val="22"/>
          <w:lang w:val="is-IS"/>
        </w:rPr>
      </w:pPr>
    </w:p>
    <w:p w:rsidR="00B308E2" w:rsidRPr="00E24F7F" w:rsidRDefault="00B308E2">
      <w:pPr>
        <w:spacing w:line="240" w:lineRule="auto"/>
        <w:rPr>
          <w:rFonts w:ascii="Garamond" w:hAnsi="Garamond"/>
          <w:szCs w:val="22"/>
          <w:lang w:val="is-IS"/>
        </w:rPr>
      </w:pPr>
    </w:p>
    <w:p w:rsidR="00B308E2" w:rsidRPr="00E24F7F" w:rsidRDefault="00B308E2">
      <w:pPr>
        <w:spacing w:line="240" w:lineRule="auto"/>
        <w:rPr>
          <w:rFonts w:ascii="Garamond" w:hAnsi="Garamond"/>
          <w:szCs w:val="22"/>
          <w:lang w:val="is-IS"/>
        </w:rPr>
      </w:pPr>
    </w:p>
    <w:p w:rsidR="00B308E2" w:rsidRPr="00E24F7F" w:rsidRDefault="00B308E2" w:rsidP="006D13EC">
      <w:pPr>
        <w:spacing w:line="240" w:lineRule="auto"/>
        <w:jc w:val="center"/>
        <w:rPr>
          <w:rFonts w:ascii="Garamond" w:hAnsi="Garamond"/>
          <w:szCs w:val="22"/>
        </w:rPr>
      </w:pPr>
      <w:r>
        <w:rPr>
          <w:rFonts w:ascii="Garamond" w:hAnsi="Garamond"/>
          <w:szCs w:val="22"/>
        </w:rPr>
        <w:t>Sigurður Álfgeir Sigurðarson</w:t>
      </w:r>
    </w:p>
    <w:p w:rsidR="00B308E2" w:rsidRPr="00E24F7F" w:rsidRDefault="00B308E2" w:rsidP="006D13EC">
      <w:pPr>
        <w:spacing w:line="240" w:lineRule="auto"/>
        <w:jc w:val="center"/>
        <w:rPr>
          <w:rFonts w:ascii="Garamond" w:hAnsi="Garamond"/>
          <w:szCs w:val="22"/>
        </w:rPr>
      </w:pPr>
      <w:r w:rsidRPr="00E24F7F">
        <w:rPr>
          <w:rFonts w:ascii="Garamond" w:hAnsi="Garamond"/>
          <w:szCs w:val="22"/>
        </w:rPr>
        <w:t>endurskoðandi</w:t>
      </w:r>
    </w:p>
    <w:p w:rsidR="00B308E2" w:rsidRPr="00E24F7F" w:rsidRDefault="00B308E2" w:rsidP="006D13EC">
      <w:pPr>
        <w:spacing w:line="240" w:lineRule="auto"/>
        <w:rPr>
          <w:rFonts w:ascii="Garamond" w:hAnsi="Garamond"/>
          <w:szCs w:val="22"/>
          <w:lang w:val="is-IS"/>
        </w:rPr>
      </w:pPr>
    </w:p>
    <w:p w:rsidR="00B308E2" w:rsidRPr="00E24F7F" w:rsidRDefault="00B308E2">
      <w:pPr>
        <w:spacing w:line="240" w:lineRule="auto"/>
        <w:rPr>
          <w:rFonts w:ascii="Garamond" w:hAnsi="Garamond"/>
          <w:szCs w:val="22"/>
          <w:lang w:val="is-IS"/>
        </w:rPr>
      </w:pPr>
    </w:p>
    <w:sectPr w:rsidR="00B308E2" w:rsidRPr="00E24F7F" w:rsidSect="002559DC">
      <w:headerReference w:type="even" r:id="rId10"/>
      <w:headerReference w:type="default" r:id="rId11"/>
      <w:footerReference w:type="default" r:id="rId12"/>
      <w:headerReference w:type="first" r:id="rId13"/>
      <w:footerReference w:type="first" r:id="rId14"/>
      <w:pgSz w:w="11906" w:h="16838" w:code="9"/>
      <w:pgMar w:top="1440" w:right="1797" w:bottom="1440" w:left="1797" w:header="720" w:footer="720" w:gutter="0"/>
      <w:paperSrc w:first="7" w:other="7"/>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8E2" w:rsidRDefault="00B308E2">
      <w:r>
        <w:separator/>
      </w:r>
    </w:p>
  </w:endnote>
  <w:endnote w:type="continuationSeparator" w:id="0">
    <w:p w:rsidR="00B308E2" w:rsidRDefault="00B30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E2" w:rsidRPr="00ED12C7" w:rsidRDefault="00B308E2">
    <w:pPr>
      <w:pStyle w:val="Footer"/>
      <w:tabs>
        <w:tab w:val="clear" w:pos="4153"/>
        <w:tab w:val="center" w:pos="4167"/>
      </w:tabs>
      <w:rPr>
        <w:rFonts w:ascii="Garamond" w:hAnsi="Garamond" w:cs="Arial"/>
        <w:sz w:val="20"/>
      </w:rPr>
    </w:pPr>
    <w:r>
      <w:rPr>
        <w:rFonts w:ascii="Garamond" w:hAnsi="Garamond"/>
        <w:sz w:val="16"/>
        <w:lang w:val="is-IS"/>
      </w:rPr>
      <w:t>Fljótsdalshreppur – Endurskoðunarskýrsla 21. maí 2010</w:t>
    </w:r>
    <w:r>
      <w:rPr>
        <w:rFonts w:ascii="Garamond" w:hAnsi="Garamond"/>
        <w:sz w:val="16"/>
        <w:lang w:val="is-IS"/>
      </w:rPr>
      <w:tab/>
    </w:r>
    <w:r w:rsidRPr="00ED12C7">
      <w:rPr>
        <w:rStyle w:val="PageNumber"/>
        <w:rFonts w:ascii="Garamond" w:hAnsi="Garamond"/>
        <w:sz w:val="20"/>
      </w:rPr>
      <w:fldChar w:fldCharType="begin"/>
    </w:r>
    <w:r w:rsidRPr="00ED12C7">
      <w:rPr>
        <w:rStyle w:val="PageNumber"/>
        <w:rFonts w:ascii="Garamond" w:hAnsi="Garamond"/>
        <w:sz w:val="20"/>
      </w:rPr>
      <w:instrText xml:space="preserve"> PAGE </w:instrText>
    </w:r>
    <w:r w:rsidRPr="00ED12C7">
      <w:rPr>
        <w:rStyle w:val="PageNumber"/>
        <w:rFonts w:ascii="Garamond" w:hAnsi="Garamond"/>
        <w:sz w:val="20"/>
      </w:rPr>
      <w:fldChar w:fldCharType="separate"/>
    </w:r>
    <w:r>
      <w:rPr>
        <w:rStyle w:val="PageNumber"/>
        <w:rFonts w:ascii="Garamond" w:hAnsi="Garamond"/>
        <w:noProof/>
        <w:sz w:val="20"/>
      </w:rPr>
      <w:t>5</w:t>
    </w:r>
    <w:r w:rsidRPr="00ED12C7">
      <w:rPr>
        <w:rStyle w:val="PageNumber"/>
        <w:rFonts w:ascii="Garamond" w:hAnsi="Garamond"/>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E2" w:rsidRDefault="00B308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8E2" w:rsidRDefault="00B308E2">
      <w:r>
        <w:separator/>
      </w:r>
    </w:p>
  </w:footnote>
  <w:footnote w:type="continuationSeparator" w:id="0">
    <w:p w:rsidR="00B308E2" w:rsidRDefault="00B30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E2" w:rsidRDefault="00B308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08E2" w:rsidRDefault="00B308E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E2" w:rsidRDefault="00B308E2">
    <w:pPr>
      <w:pStyle w:val="Header1"/>
      <w:ind w:right="2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E2" w:rsidRDefault="00B308E2">
    <w:pPr>
      <w:pStyle w:val="Header1"/>
    </w:pPr>
    <w:r>
      <w:t>Xkundex</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E2" w:rsidRDefault="00B308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308E2" w:rsidRDefault="00B308E2">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E2" w:rsidRDefault="00B308E2">
    <w:pPr>
      <w:pStyle w:val="Header"/>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8E2" w:rsidRDefault="00B308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C021C42"/>
    <w:lvl w:ilvl="0">
      <w:start w:val="1"/>
      <w:numFmt w:val="bullet"/>
      <w:lvlText w:val=""/>
      <w:lvlJc w:val="left"/>
      <w:pPr>
        <w:tabs>
          <w:tab w:val="num" w:pos="360"/>
        </w:tabs>
        <w:ind w:left="360" w:hanging="360"/>
      </w:pPr>
      <w:rPr>
        <w:rFonts w:ascii="Symbol" w:hAnsi="Symbol" w:hint="default"/>
      </w:rPr>
    </w:lvl>
  </w:abstractNum>
  <w:abstractNum w:abstractNumId="1">
    <w:nsid w:val="04862A18"/>
    <w:multiLevelType w:val="hybridMultilevel"/>
    <w:tmpl w:val="0908D938"/>
    <w:lvl w:ilvl="0" w:tplc="EFA04FE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5F02B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13ED203E"/>
    <w:multiLevelType w:val="hybridMultilevel"/>
    <w:tmpl w:val="601A42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93111FD"/>
    <w:multiLevelType w:val="multilevel"/>
    <w:tmpl w:val="7DB637AC"/>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25EE4B30"/>
    <w:multiLevelType w:val="hybridMultilevel"/>
    <w:tmpl w:val="1B46A89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05D2987"/>
    <w:multiLevelType w:val="singleLevel"/>
    <w:tmpl w:val="32F65FCE"/>
    <w:lvl w:ilvl="0">
      <w:start w:val="1"/>
      <w:numFmt w:val="bullet"/>
      <w:pStyle w:val="List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6"/>
  </w:num>
  <w:num w:numId="4">
    <w:abstractNumId w:val="1"/>
  </w:num>
  <w:num w:numId="5">
    <w:abstractNumId w:val="4"/>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S2DocOpenMode" w:val="俾￱וD姜%ذ&#10;ntttt_over]䡟Ё䡳Љ䡴Љ]ǂ]ðĀāā"/>
  </w:docVars>
  <w:rsids>
    <w:rsidRoot w:val="00B955B0"/>
    <w:rsid w:val="00006F53"/>
    <w:rsid w:val="0003559F"/>
    <w:rsid w:val="00041FC1"/>
    <w:rsid w:val="00044A90"/>
    <w:rsid w:val="00050F26"/>
    <w:rsid w:val="00073339"/>
    <w:rsid w:val="00083204"/>
    <w:rsid w:val="000A057C"/>
    <w:rsid w:val="000D6353"/>
    <w:rsid w:val="000E22DA"/>
    <w:rsid w:val="001245FA"/>
    <w:rsid w:val="00125858"/>
    <w:rsid w:val="001278B4"/>
    <w:rsid w:val="00130BD2"/>
    <w:rsid w:val="00140620"/>
    <w:rsid w:val="0014334F"/>
    <w:rsid w:val="00147892"/>
    <w:rsid w:val="00173582"/>
    <w:rsid w:val="00184FCA"/>
    <w:rsid w:val="001C1F5D"/>
    <w:rsid w:val="001E503C"/>
    <w:rsid w:val="001F473D"/>
    <w:rsid w:val="002559DC"/>
    <w:rsid w:val="002927AF"/>
    <w:rsid w:val="002C038B"/>
    <w:rsid w:val="002D054D"/>
    <w:rsid w:val="00340802"/>
    <w:rsid w:val="00343092"/>
    <w:rsid w:val="00363484"/>
    <w:rsid w:val="00374885"/>
    <w:rsid w:val="0038003A"/>
    <w:rsid w:val="003808B5"/>
    <w:rsid w:val="003E3DDA"/>
    <w:rsid w:val="00401BBE"/>
    <w:rsid w:val="0043054E"/>
    <w:rsid w:val="00477523"/>
    <w:rsid w:val="004A1D20"/>
    <w:rsid w:val="004D0824"/>
    <w:rsid w:val="004D6FD4"/>
    <w:rsid w:val="00502D43"/>
    <w:rsid w:val="0051378E"/>
    <w:rsid w:val="00532F66"/>
    <w:rsid w:val="005360A8"/>
    <w:rsid w:val="00546769"/>
    <w:rsid w:val="00556BFB"/>
    <w:rsid w:val="00566733"/>
    <w:rsid w:val="005D17A1"/>
    <w:rsid w:val="00661D5D"/>
    <w:rsid w:val="00662200"/>
    <w:rsid w:val="0067419B"/>
    <w:rsid w:val="00675A02"/>
    <w:rsid w:val="006B1549"/>
    <w:rsid w:val="006D13EC"/>
    <w:rsid w:val="007231F9"/>
    <w:rsid w:val="007608A1"/>
    <w:rsid w:val="00771915"/>
    <w:rsid w:val="00777A0F"/>
    <w:rsid w:val="00780A11"/>
    <w:rsid w:val="007B64C3"/>
    <w:rsid w:val="007D2416"/>
    <w:rsid w:val="007D53A3"/>
    <w:rsid w:val="007E7DBB"/>
    <w:rsid w:val="00816BB2"/>
    <w:rsid w:val="008521EC"/>
    <w:rsid w:val="008A61E8"/>
    <w:rsid w:val="008C3150"/>
    <w:rsid w:val="008D4D40"/>
    <w:rsid w:val="008E4F10"/>
    <w:rsid w:val="00904B7B"/>
    <w:rsid w:val="00931B02"/>
    <w:rsid w:val="009506FE"/>
    <w:rsid w:val="00962A7B"/>
    <w:rsid w:val="009D4F01"/>
    <w:rsid w:val="00A21F80"/>
    <w:rsid w:val="00A24689"/>
    <w:rsid w:val="00A32C31"/>
    <w:rsid w:val="00A758CE"/>
    <w:rsid w:val="00A77A0D"/>
    <w:rsid w:val="00AA4657"/>
    <w:rsid w:val="00AC618C"/>
    <w:rsid w:val="00AD2250"/>
    <w:rsid w:val="00B308E2"/>
    <w:rsid w:val="00B465D0"/>
    <w:rsid w:val="00B67B7F"/>
    <w:rsid w:val="00B7357A"/>
    <w:rsid w:val="00B8034F"/>
    <w:rsid w:val="00B955B0"/>
    <w:rsid w:val="00BA0DDA"/>
    <w:rsid w:val="00BF602C"/>
    <w:rsid w:val="00C72E0C"/>
    <w:rsid w:val="00C9230D"/>
    <w:rsid w:val="00CD1F2C"/>
    <w:rsid w:val="00D04F9C"/>
    <w:rsid w:val="00D20A00"/>
    <w:rsid w:val="00D46DD0"/>
    <w:rsid w:val="00D74C70"/>
    <w:rsid w:val="00D809E6"/>
    <w:rsid w:val="00D904C8"/>
    <w:rsid w:val="00D90B71"/>
    <w:rsid w:val="00DA00DE"/>
    <w:rsid w:val="00DA25B7"/>
    <w:rsid w:val="00DC718D"/>
    <w:rsid w:val="00DD505A"/>
    <w:rsid w:val="00E00C78"/>
    <w:rsid w:val="00E151AB"/>
    <w:rsid w:val="00E24F7F"/>
    <w:rsid w:val="00E26C3C"/>
    <w:rsid w:val="00E318AF"/>
    <w:rsid w:val="00E4371A"/>
    <w:rsid w:val="00E515DC"/>
    <w:rsid w:val="00E5329A"/>
    <w:rsid w:val="00E86891"/>
    <w:rsid w:val="00E878AE"/>
    <w:rsid w:val="00E929EB"/>
    <w:rsid w:val="00EC4800"/>
    <w:rsid w:val="00ED12C7"/>
    <w:rsid w:val="00ED3792"/>
    <w:rsid w:val="00F0506D"/>
    <w:rsid w:val="00F508EC"/>
    <w:rsid w:val="00FB42CB"/>
    <w:rsid w:val="00FC462A"/>
    <w:rsid w:val="00FD7434"/>
    <w:rsid w:val="00FF53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9DC"/>
    <w:pPr>
      <w:tabs>
        <w:tab w:val="left" w:pos="0"/>
        <w:tab w:val="left" w:pos="567"/>
        <w:tab w:val="decimal" w:pos="8902"/>
      </w:tabs>
      <w:spacing w:line="400" w:lineRule="atLeast"/>
      <w:jc w:val="both"/>
    </w:pPr>
    <w:rPr>
      <w:szCs w:val="20"/>
      <w:lang w:val="da-DK"/>
    </w:rPr>
  </w:style>
  <w:style w:type="paragraph" w:styleId="Heading1">
    <w:name w:val="heading 1"/>
    <w:basedOn w:val="Normal"/>
    <w:next w:val="Normal"/>
    <w:link w:val="Heading1Char"/>
    <w:uiPriority w:val="99"/>
    <w:qFormat/>
    <w:rsid w:val="002559DC"/>
    <w:pPr>
      <w:spacing w:line="240" w:lineRule="auto"/>
      <w:jc w:val="left"/>
      <w:outlineLvl w:val="0"/>
    </w:pPr>
    <w:rPr>
      <w:rFonts w:ascii="Arial" w:hAnsi="Arial"/>
      <w:b/>
    </w:rPr>
  </w:style>
  <w:style w:type="paragraph" w:styleId="Heading2">
    <w:name w:val="heading 2"/>
    <w:basedOn w:val="Normal"/>
    <w:next w:val="Normal"/>
    <w:link w:val="Heading2Char"/>
    <w:uiPriority w:val="99"/>
    <w:qFormat/>
    <w:rsid w:val="002559DC"/>
    <w:pPr>
      <w:spacing w:line="240" w:lineRule="auto"/>
      <w:jc w:val="left"/>
      <w:outlineLvl w:val="1"/>
    </w:pPr>
    <w:rPr>
      <w:rFonts w:ascii="Arial" w:hAnsi="Arial"/>
      <w:b/>
    </w:rPr>
  </w:style>
  <w:style w:type="paragraph" w:styleId="Heading3">
    <w:name w:val="heading 3"/>
    <w:basedOn w:val="Heading1"/>
    <w:next w:val="Normal"/>
    <w:link w:val="Heading3Char"/>
    <w:uiPriority w:val="99"/>
    <w:qFormat/>
    <w:rsid w:val="002559DC"/>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991"/>
    <w:rPr>
      <w:rFonts w:asciiTheme="majorHAnsi" w:eastAsiaTheme="majorEastAsia" w:hAnsiTheme="majorHAnsi" w:cstheme="majorBidi"/>
      <w:b/>
      <w:bCs/>
      <w:kern w:val="32"/>
      <w:sz w:val="32"/>
      <w:szCs w:val="32"/>
      <w:lang w:val="da-DK"/>
    </w:rPr>
  </w:style>
  <w:style w:type="character" w:customStyle="1" w:styleId="Heading2Char">
    <w:name w:val="Heading 2 Char"/>
    <w:basedOn w:val="DefaultParagraphFont"/>
    <w:link w:val="Heading2"/>
    <w:uiPriority w:val="9"/>
    <w:semiHidden/>
    <w:rsid w:val="00706991"/>
    <w:rPr>
      <w:rFonts w:asciiTheme="majorHAnsi" w:eastAsiaTheme="majorEastAsia" w:hAnsiTheme="majorHAnsi" w:cstheme="majorBidi"/>
      <w:b/>
      <w:bCs/>
      <w:i/>
      <w:iCs/>
      <w:sz w:val="28"/>
      <w:szCs w:val="28"/>
      <w:lang w:val="da-DK"/>
    </w:rPr>
  </w:style>
  <w:style w:type="character" w:customStyle="1" w:styleId="Heading3Char">
    <w:name w:val="Heading 3 Char"/>
    <w:basedOn w:val="DefaultParagraphFont"/>
    <w:link w:val="Heading3"/>
    <w:uiPriority w:val="9"/>
    <w:semiHidden/>
    <w:rsid w:val="00706991"/>
    <w:rPr>
      <w:rFonts w:asciiTheme="majorHAnsi" w:eastAsiaTheme="majorEastAsia" w:hAnsiTheme="majorHAnsi" w:cstheme="majorBidi"/>
      <w:b/>
      <w:bCs/>
      <w:sz w:val="26"/>
      <w:szCs w:val="26"/>
      <w:lang w:val="da-DK"/>
    </w:rPr>
  </w:style>
  <w:style w:type="paragraph" w:styleId="Header">
    <w:name w:val="header"/>
    <w:basedOn w:val="Normal"/>
    <w:link w:val="HeaderChar"/>
    <w:uiPriority w:val="99"/>
    <w:rsid w:val="002559DC"/>
    <w:pPr>
      <w:tabs>
        <w:tab w:val="clear" w:pos="0"/>
        <w:tab w:val="clear" w:pos="567"/>
        <w:tab w:val="clear" w:pos="8902"/>
        <w:tab w:val="right" w:pos="9072"/>
      </w:tabs>
      <w:spacing w:line="240" w:lineRule="exact"/>
      <w:jc w:val="left"/>
    </w:pPr>
    <w:rPr>
      <w:rFonts w:ascii="Arial" w:hAnsi="Arial"/>
      <w:spacing w:val="-10"/>
      <w:sz w:val="20"/>
    </w:rPr>
  </w:style>
  <w:style w:type="character" w:customStyle="1" w:styleId="HeaderChar">
    <w:name w:val="Header Char"/>
    <w:basedOn w:val="DefaultParagraphFont"/>
    <w:link w:val="Header"/>
    <w:uiPriority w:val="99"/>
    <w:semiHidden/>
    <w:rsid w:val="00706991"/>
    <w:rPr>
      <w:szCs w:val="20"/>
      <w:lang w:val="da-DK"/>
    </w:rPr>
  </w:style>
  <w:style w:type="paragraph" w:customStyle="1" w:styleId="hover">
    <w:name w:val="h_over"/>
    <w:basedOn w:val="kolonne"/>
    <w:next w:val="hstreg"/>
    <w:uiPriority w:val="99"/>
    <w:rsid w:val="002559DC"/>
    <w:pPr>
      <w:tabs>
        <w:tab w:val="center" w:pos="8301"/>
      </w:tabs>
      <w:spacing w:line="240" w:lineRule="exact"/>
    </w:pPr>
    <w:rPr>
      <w:b/>
    </w:rPr>
  </w:style>
  <w:style w:type="paragraph" w:customStyle="1" w:styleId="kolonne">
    <w:name w:val="kolonne"/>
    <w:uiPriority w:val="99"/>
    <w:rsid w:val="002559DC"/>
    <w:pPr>
      <w:tabs>
        <w:tab w:val="left" w:pos="0"/>
        <w:tab w:val="decimal" w:pos="8902"/>
      </w:tabs>
      <w:spacing w:line="240" w:lineRule="atLeast"/>
    </w:pPr>
    <w:rPr>
      <w:szCs w:val="20"/>
      <w:lang w:val="da-DK"/>
    </w:rPr>
  </w:style>
  <w:style w:type="paragraph" w:customStyle="1" w:styleId="hstreg">
    <w:name w:val="h_streg"/>
    <w:basedOn w:val="htab"/>
    <w:next w:val="htab"/>
    <w:uiPriority w:val="99"/>
    <w:rsid w:val="002559DC"/>
    <w:pPr>
      <w:spacing w:line="40" w:lineRule="exact"/>
    </w:pPr>
    <w:rPr>
      <w:position w:val="6"/>
    </w:rPr>
  </w:style>
  <w:style w:type="paragraph" w:customStyle="1" w:styleId="htab">
    <w:name w:val="h_tab"/>
    <w:basedOn w:val="kolonne"/>
    <w:uiPriority w:val="99"/>
    <w:rsid w:val="002559DC"/>
    <w:pPr>
      <w:spacing w:line="400" w:lineRule="atLeast"/>
    </w:pPr>
  </w:style>
  <w:style w:type="paragraph" w:customStyle="1" w:styleId="tover">
    <w:name w:val="t_over"/>
    <w:basedOn w:val="kolonne"/>
    <w:next w:val="tstreg"/>
    <w:uiPriority w:val="99"/>
    <w:rsid w:val="002559DC"/>
    <w:pPr>
      <w:tabs>
        <w:tab w:val="center" w:pos="8528"/>
      </w:tabs>
    </w:pPr>
    <w:rPr>
      <w:b/>
    </w:rPr>
  </w:style>
  <w:style w:type="paragraph" w:customStyle="1" w:styleId="tstreg">
    <w:name w:val="t_streg"/>
    <w:basedOn w:val="ttab"/>
    <w:next w:val="ttab"/>
    <w:uiPriority w:val="99"/>
    <w:rsid w:val="002559DC"/>
    <w:pPr>
      <w:spacing w:line="40" w:lineRule="exact"/>
    </w:pPr>
    <w:rPr>
      <w:position w:val="6"/>
    </w:rPr>
  </w:style>
  <w:style w:type="paragraph" w:customStyle="1" w:styleId="ttab">
    <w:name w:val="t_tab"/>
    <w:basedOn w:val="kolonne"/>
    <w:uiPriority w:val="99"/>
    <w:rsid w:val="002559DC"/>
    <w:pPr>
      <w:spacing w:line="400" w:lineRule="atLeast"/>
    </w:pPr>
  </w:style>
  <w:style w:type="paragraph" w:customStyle="1" w:styleId="hhover">
    <w:name w:val="hh_over"/>
    <w:basedOn w:val="kolonne"/>
    <w:next w:val="hhstreg"/>
    <w:uiPriority w:val="99"/>
    <w:rsid w:val="002559DC"/>
    <w:pPr>
      <w:tabs>
        <w:tab w:val="center" w:pos="6713"/>
        <w:tab w:val="center" w:pos="8301"/>
      </w:tabs>
    </w:pPr>
    <w:rPr>
      <w:b/>
    </w:rPr>
  </w:style>
  <w:style w:type="paragraph" w:customStyle="1" w:styleId="hhstreg">
    <w:name w:val="hh_streg"/>
    <w:basedOn w:val="hhtab"/>
    <w:next w:val="hhtab"/>
    <w:uiPriority w:val="99"/>
    <w:rsid w:val="002559DC"/>
    <w:pPr>
      <w:spacing w:line="40" w:lineRule="exact"/>
    </w:pPr>
    <w:rPr>
      <w:position w:val="6"/>
    </w:rPr>
  </w:style>
  <w:style w:type="paragraph" w:customStyle="1" w:styleId="hhtab">
    <w:name w:val="hh_tab"/>
    <w:basedOn w:val="kolonne"/>
    <w:uiPriority w:val="99"/>
    <w:rsid w:val="002559DC"/>
    <w:pPr>
      <w:tabs>
        <w:tab w:val="decimal" w:pos="7314"/>
      </w:tabs>
      <w:spacing w:line="400" w:lineRule="atLeast"/>
    </w:pPr>
  </w:style>
  <w:style w:type="paragraph" w:customStyle="1" w:styleId="htover">
    <w:name w:val="ht_over"/>
    <w:basedOn w:val="kolonne"/>
    <w:next w:val="htstreg"/>
    <w:uiPriority w:val="99"/>
    <w:rsid w:val="002559DC"/>
    <w:pPr>
      <w:tabs>
        <w:tab w:val="center" w:pos="7167"/>
        <w:tab w:val="center" w:pos="8528"/>
      </w:tabs>
    </w:pPr>
    <w:rPr>
      <w:b/>
    </w:rPr>
  </w:style>
  <w:style w:type="paragraph" w:customStyle="1" w:styleId="htstreg">
    <w:name w:val="ht_streg"/>
    <w:basedOn w:val="httab"/>
    <w:next w:val="httab"/>
    <w:uiPriority w:val="99"/>
    <w:rsid w:val="002559DC"/>
    <w:pPr>
      <w:spacing w:line="40" w:lineRule="exact"/>
    </w:pPr>
    <w:rPr>
      <w:position w:val="6"/>
    </w:rPr>
  </w:style>
  <w:style w:type="paragraph" w:customStyle="1" w:styleId="httab">
    <w:name w:val="ht_tab"/>
    <w:basedOn w:val="kolonne"/>
    <w:uiPriority w:val="99"/>
    <w:rsid w:val="002559DC"/>
    <w:pPr>
      <w:tabs>
        <w:tab w:val="decimal" w:pos="7768"/>
      </w:tabs>
      <w:spacing w:line="400" w:lineRule="atLeast"/>
    </w:pPr>
  </w:style>
  <w:style w:type="paragraph" w:customStyle="1" w:styleId="ttover">
    <w:name w:val="tt_over"/>
    <w:basedOn w:val="kolonne"/>
    <w:next w:val="ttstreg"/>
    <w:uiPriority w:val="99"/>
    <w:rsid w:val="002559DC"/>
    <w:pPr>
      <w:tabs>
        <w:tab w:val="center" w:pos="7394"/>
        <w:tab w:val="center" w:pos="8528"/>
      </w:tabs>
    </w:pPr>
    <w:rPr>
      <w:b/>
    </w:rPr>
  </w:style>
  <w:style w:type="paragraph" w:customStyle="1" w:styleId="ttstreg">
    <w:name w:val="tt_streg"/>
    <w:basedOn w:val="tttab"/>
    <w:next w:val="tttab"/>
    <w:uiPriority w:val="99"/>
    <w:rsid w:val="002559DC"/>
    <w:pPr>
      <w:spacing w:line="40" w:lineRule="exact"/>
    </w:pPr>
    <w:rPr>
      <w:position w:val="6"/>
    </w:rPr>
  </w:style>
  <w:style w:type="paragraph" w:customStyle="1" w:styleId="tttab">
    <w:name w:val="tt_tab"/>
    <w:basedOn w:val="kolonne"/>
    <w:uiPriority w:val="99"/>
    <w:rsid w:val="002559DC"/>
    <w:pPr>
      <w:tabs>
        <w:tab w:val="decimal" w:pos="7768"/>
      </w:tabs>
      <w:spacing w:line="400" w:lineRule="atLeast"/>
    </w:pPr>
  </w:style>
  <w:style w:type="paragraph" w:customStyle="1" w:styleId="hhhover">
    <w:name w:val="hhh_over"/>
    <w:basedOn w:val="kolonne"/>
    <w:next w:val="hhhstreg"/>
    <w:uiPriority w:val="99"/>
    <w:rsid w:val="002559DC"/>
    <w:pPr>
      <w:tabs>
        <w:tab w:val="center" w:pos="5126"/>
        <w:tab w:val="center" w:pos="6713"/>
        <w:tab w:val="center" w:pos="8301"/>
      </w:tabs>
    </w:pPr>
    <w:rPr>
      <w:b/>
    </w:rPr>
  </w:style>
  <w:style w:type="paragraph" w:customStyle="1" w:styleId="hhhstreg">
    <w:name w:val="hhh_streg"/>
    <w:basedOn w:val="hhhtab"/>
    <w:next w:val="hhhtab"/>
    <w:uiPriority w:val="99"/>
    <w:rsid w:val="002559DC"/>
    <w:pPr>
      <w:spacing w:line="40" w:lineRule="exact"/>
    </w:pPr>
    <w:rPr>
      <w:position w:val="6"/>
    </w:rPr>
  </w:style>
  <w:style w:type="paragraph" w:customStyle="1" w:styleId="hhhtab">
    <w:name w:val="hhh_tab"/>
    <w:basedOn w:val="kolonne"/>
    <w:uiPriority w:val="99"/>
    <w:rsid w:val="002559DC"/>
    <w:pPr>
      <w:tabs>
        <w:tab w:val="decimal" w:pos="5727"/>
        <w:tab w:val="decimal" w:pos="7314"/>
      </w:tabs>
      <w:spacing w:line="400" w:lineRule="atLeast"/>
    </w:pPr>
  </w:style>
  <w:style w:type="paragraph" w:customStyle="1" w:styleId="hhtover">
    <w:name w:val="hht_over"/>
    <w:basedOn w:val="kolonne"/>
    <w:next w:val="hhtstreg"/>
    <w:uiPriority w:val="99"/>
    <w:rsid w:val="002559DC"/>
    <w:pPr>
      <w:tabs>
        <w:tab w:val="center" w:pos="5579"/>
        <w:tab w:val="center" w:pos="7167"/>
        <w:tab w:val="center" w:pos="8528"/>
      </w:tabs>
    </w:pPr>
    <w:rPr>
      <w:b/>
    </w:rPr>
  </w:style>
  <w:style w:type="paragraph" w:customStyle="1" w:styleId="hhtstreg">
    <w:name w:val="hht_streg"/>
    <w:basedOn w:val="hhttab"/>
    <w:next w:val="hhttab"/>
    <w:uiPriority w:val="99"/>
    <w:rsid w:val="002559DC"/>
    <w:pPr>
      <w:spacing w:line="40" w:lineRule="exact"/>
    </w:pPr>
    <w:rPr>
      <w:position w:val="6"/>
    </w:rPr>
  </w:style>
  <w:style w:type="paragraph" w:customStyle="1" w:styleId="hhttab">
    <w:name w:val="hht_tab"/>
    <w:basedOn w:val="kolonne"/>
    <w:uiPriority w:val="99"/>
    <w:rsid w:val="002559DC"/>
    <w:pPr>
      <w:tabs>
        <w:tab w:val="decimal" w:pos="6180"/>
        <w:tab w:val="decimal" w:pos="7768"/>
      </w:tabs>
      <w:spacing w:line="400" w:lineRule="atLeast"/>
    </w:pPr>
  </w:style>
  <w:style w:type="paragraph" w:customStyle="1" w:styleId="httover">
    <w:name w:val="htt_over"/>
    <w:basedOn w:val="kolonne"/>
    <w:next w:val="httstreg"/>
    <w:uiPriority w:val="99"/>
    <w:rsid w:val="002559DC"/>
    <w:pPr>
      <w:tabs>
        <w:tab w:val="center" w:pos="6033"/>
        <w:tab w:val="center" w:pos="7394"/>
        <w:tab w:val="center" w:pos="8528"/>
      </w:tabs>
    </w:pPr>
    <w:rPr>
      <w:b/>
    </w:rPr>
  </w:style>
  <w:style w:type="paragraph" w:customStyle="1" w:styleId="httstreg">
    <w:name w:val="htt_streg"/>
    <w:basedOn w:val="htttab"/>
    <w:next w:val="htttab"/>
    <w:uiPriority w:val="99"/>
    <w:rsid w:val="002559DC"/>
    <w:pPr>
      <w:spacing w:line="40" w:lineRule="exact"/>
    </w:pPr>
    <w:rPr>
      <w:position w:val="6"/>
    </w:rPr>
  </w:style>
  <w:style w:type="paragraph" w:customStyle="1" w:styleId="htttab">
    <w:name w:val="htt_tab"/>
    <w:basedOn w:val="kolonne"/>
    <w:uiPriority w:val="99"/>
    <w:rsid w:val="002559DC"/>
    <w:pPr>
      <w:tabs>
        <w:tab w:val="decimal" w:pos="6634"/>
        <w:tab w:val="decimal" w:pos="7768"/>
      </w:tabs>
      <w:spacing w:line="400" w:lineRule="atLeast"/>
    </w:pPr>
  </w:style>
  <w:style w:type="paragraph" w:customStyle="1" w:styleId="tttover">
    <w:name w:val="ttt_over"/>
    <w:basedOn w:val="kolonne"/>
    <w:next w:val="tttstreg"/>
    <w:uiPriority w:val="99"/>
    <w:rsid w:val="002559DC"/>
    <w:pPr>
      <w:tabs>
        <w:tab w:val="center" w:pos="6260"/>
        <w:tab w:val="center" w:pos="7394"/>
        <w:tab w:val="center" w:pos="8528"/>
      </w:tabs>
    </w:pPr>
    <w:rPr>
      <w:b/>
    </w:rPr>
  </w:style>
  <w:style w:type="paragraph" w:customStyle="1" w:styleId="tttstreg">
    <w:name w:val="ttt_streg"/>
    <w:basedOn w:val="ttttab"/>
    <w:next w:val="ttttab"/>
    <w:uiPriority w:val="99"/>
    <w:rsid w:val="002559DC"/>
    <w:pPr>
      <w:spacing w:line="40" w:lineRule="exact"/>
    </w:pPr>
    <w:rPr>
      <w:position w:val="6"/>
    </w:rPr>
  </w:style>
  <w:style w:type="paragraph" w:customStyle="1" w:styleId="ttttab">
    <w:name w:val="ttt_tab"/>
    <w:basedOn w:val="kolonne"/>
    <w:uiPriority w:val="99"/>
    <w:rsid w:val="002559DC"/>
    <w:pPr>
      <w:tabs>
        <w:tab w:val="decimal" w:pos="6634"/>
        <w:tab w:val="decimal" w:pos="7768"/>
      </w:tabs>
      <w:spacing w:line="400" w:lineRule="atLeast"/>
    </w:pPr>
  </w:style>
  <w:style w:type="paragraph" w:customStyle="1" w:styleId="hhhhover">
    <w:name w:val="hhhh_over"/>
    <w:basedOn w:val="kolonne"/>
    <w:next w:val="hhhhstreg"/>
    <w:uiPriority w:val="99"/>
    <w:rsid w:val="002559DC"/>
    <w:pPr>
      <w:tabs>
        <w:tab w:val="center" w:pos="3538"/>
        <w:tab w:val="center" w:pos="5126"/>
        <w:tab w:val="center" w:pos="6713"/>
        <w:tab w:val="center" w:pos="8301"/>
      </w:tabs>
    </w:pPr>
    <w:rPr>
      <w:b/>
    </w:rPr>
  </w:style>
  <w:style w:type="paragraph" w:customStyle="1" w:styleId="hhhhstreg">
    <w:name w:val="hhhh_streg"/>
    <w:basedOn w:val="hhhhtab"/>
    <w:next w:val="hhhhtab"/>
    <w:uiPriority w:val="99"/>
    <w:rsid w:val="002559DC"/>
    <w:pPr>
      <w:spacing w:line="40" w:lineRule="exact"/>
    </w:pPr>
    <w:rPr>
      <w:position w:val="6"/>
    </w:rPr>
  </w:style>
  <w:style w:type="paragraph" w:customStyle="1" w:styleId="hhhhtab">
    <w:name w:val="hhhh_tab"/>
    <w:basedOn w:val="kolonne"/>
    <w:uiPriority w:val="99"/>
    <w:rsid w:val="002559DC"/>
    <w:pPr>
      <w:tabs>
        <w:tab w:val="decimal" w:pos="4139"/>
        <w:tab w:val="decimal" w:pos="5727"/>
        <w:tab w:val="decimal" w:pos="7314"/>
      </w:tabs>
      <w:spacing w:line="400" w:lineRule="atLeast"/>
    </w:pPr>
  </w:style>
  <w:style w:type="paragraph" w:customStyle="1" w:styleId="hhhtover">
    <w:name w:val="hhht_over"/>
    <w:basedOn w:val="kolonne"/>
    <w:next w:val="hhhtstreg"/>
    <w:uiPriority w:val="99"/>
    <w:rsid w:val="002559DC"/>
    <w:pPr>
      <w:tabs>
        <w:tab w:val="center" w:pos="3992"/>
        <w:tab w:val="center" w:pos="5579"/>
        <w:tab w:val="center" w:pos="7167"/>
        <w:tab w:val="center" w:pos="8528"/>
      </w:tabs>
    </w:pPr>
    <w:rPr>
      <w:b/>
    </w:rPr>
  </w:style>
  <w:style w:type="paragraph" w:customStyle="1" w:styleId="hhhtstreg">
    <w:name w:val="hhht_streg"/>
    <w:basedOn w:val="hhhttab"/>
    <w:next w:val="hhhttab"/>
    <w:uiPriority w:val="99"/>
    <w:rsid w:val="002559DC"/>
    <w:pPr>
      <w:spacing w:line="40" w:lineRule="exact"/>
    </w:pPr>
    <w:rPr>
      <w:position w:val="6"/>
    </w:rPr>
  </w:style>
  <w:style w:type="paragraph" w:customStyle="1" w:styleId="hhhttab">
    <w:name w:val="hhht_tab"/>
    <w:basedOn w:val="kolonne"/>
    <w:uiPriority w:val="99"/>
    <w:rsid w:val="002559DC"/>
    <w:pPr>
      <w:tabs>
        <w:tab w:val="decimal" w:pos="4593"/>
        <w:tab w:val="decimal" w:pos="6180"/>
        <w:tab w:val="decimal" w:pos="7768"/>
      </w:tabs>
      <w:spacing w:line="400" w:lineRule="atLeast"/>
    </w:pPr>
  </w:style>
  <w:style w:type="paragraph" w:customStyle="1" w:styleId="ForsideIndhold">
    <w:name w:val="ForsideIndhold"/>
    <w:basedOn w:val="Heading1"/>
    <w:uiPriority w:val="99"/>
    <w:rsid w:val="002559DC"/>
    <w:pPr>
      <w:tabs>
        <w:tab w:val="clear" w:pos="8902"/>
        <w:tab w:val="decimal" w:pos="9639"/>
      </w:tabs>
      <w:ind w:left="567" w:right="567"/>
      <w:outlineLvl w:val="9"/>
    </w:pPr>
  </w:style>
  <w:style w:type="paragraph" w:customStyle="1" w:styleId="hthtover">
    <w:name w:val="htht_over"/>
    <w:basedOn w:val="kolonne"/>
    <w:next w:val="hthtstreg"/>
    <w:uiPriority w:val="99"/>
    <w:rsid w:val="002559DC"/>
    <w:pPr>
      <w:tabs>
        <w:tab w:val="center" w:pos="4445"/>
        <w:tab w:val="center" w:pos="5806"/>
        <w:tab w:val="center" w:pos="7167"/>
        <w:tab w:val="center" w:pos="8528"/>
      </w:tabs>
    </w:pPr>
    <w:rPr>
      <w:b/>
    </w:rPr>
  </w:style>
  <w:style w:type="paragraph" w:customStyle="1" w:styleId="hthtstreg">
    <w:name w:val="htht_streg"/>
    <w:basedOn w:val="hthttab"/>
    <w:next w:val="hthttab"/>
    <w:uiPriority w:val="99"/>
    <w:rsid w:val="002559DC"/>
    <w:pPr>
      <w:spacing w:line="40" w:lineRule="exact"/>
    </w:pPr>
    <w:rPr>
      <w:position w:val="6"/>
    </w:rPr>
  </w:style>
  <w:style w:type="paragraph" w:customStyle="1" w:styleId="hthttab">
    <w:name w:val="htht_tab"/>
    <w:basedOn w:val="kolonne"/>
    <w:uiPriority w:val="99"/>
    <w:rsid w:val="002559DC"/>
    <w:pPr>
      <w:tabs>
        <w:tab w:val="decimal" w:pos="5046"/>
        <w:tab w:val="decimal" w:pos="6180"/>
        <w:tab w:val="decimal" w:pos="7768"/>
      </w:tabs>
      <w:spacing w:line="400" w:lineRule="atLeast"/>
    </w:pPr>
  </w:style>
  <w:style w:type="paragraph" w:customStyle="1" w:styleId="ttttover">
    <w:name w:val="tttt_over"/>
    <w:basedOn w:val="kolonne"/>
    <w:next w:val="ttttstreg"/>
    <w:uiPriority w:val="99"/>
    <w:rsid w:val="002559DC"/>
    <w:pPr>
      <w:tabs>
        <w:tab w:val="center" w:pos="5126"/>
        <w:tab w:val="center" w:pos="6260"/>
        <w:tab w:val="center" w:pos="7394"/>
        <w:tab w:val="center" w:pos="8528"/>
      </w:tabs>
    </w:pPr>
    <w:rPr>
      <w:b/>
    </w:rPr>
  </w:style>
  <w:style w:type="paragraph" w:customStyle="1" w:styleId="ttttstreg">
    <w:name w:val="tttt_streg"/>
    <w:basedOn w:val="tttttab"/>
    <w:next w:val="tttttab"/>
    <w:uiPriority w:val="99"/>
    <w:rsid w:val="002559DC"/>
    <w:pPr>
      <w:spacing w:line="40" w:lineRule="exact"/>
    </w:pPr>
    <w:rPr>
      <w:position w:val="6"/>
    </w:rPr>
  </w:style>
  <w:style w:type="paragraph" w:customStyle="1" w:styleId="tttttab">
    <w:name w:val="tttt_tab"/>
    <w:basedOn w:val="kolonne"/>
    <w:uiPriority w:val="99"/>
    <w:rsid w:val="002559DC"/>
    <w:pPr>
      <w:tabs>
        <w:tab w:val="decimal" w:pos="5500"/>
        <w:tab w:val="decimal" w:pos="6634"/>
        <w:tab w:val="decimal" w:pos="7768"/>
      </w:tabs>
      <w:spacing w:line="400" w:lineRule="atLeast"/>
    </w:pPr>
  </w:style>
  <w:style w:type="paragraph" w:styleId="Footer">
    <w:name w:val="footer"/>
    <w:basedOn w:val="Normal"/>
    <w:link w:val="FooterChar"/>
    <w:uiPriority w:val="99"/>
    <w:rsid w:val="002559DC"/>
    <w:pPr>
      <w:tabs>
        <w:tab w:val="clear" w:pos="0"/>
        <w:tab w:val="clear" w:pos="567"/>
        <w:tab w:val="center" w:pos="4153"/>
        <w:tab w:val="right" w:pos="8306"/>
      </w:tabs>
    </w:pPr>
  </w:style>
  <w:style w:type="character" w:customStyle="1" w:styleId="FooterChar">
    <w:name w:val="Footer Char"/>
    <w:basedOn w:val="DefaultParagraphFont"/>
    <w:link w:val="Footer"/>
    <w:uiPriority w:val="99"/>
    <w:semiHidden/>
    <w:rsid w:val="00706991"/>
    <w:rPr>
      <w:szCs w:val="20"/>
      <w:lang w:val="da-DK"/>
    </w:rPr>
  </w:style>
  <w:style w:type="character" w:styleId="PageNumber">
    <w:name w:val="page number"/>
    <w:basedOn w:val="DefaultParagraphFont"/>
    <w:uiPriority w:val="99"/>
    <w:rsid w:val="002559DC"/>
    <w:rPr>
      <w:rFonts w:ascii="Times New Roman" w:hAnsi="Times New Roman" w:cs="Times New Roman"/>
      <w:sz w:val="22"/>
    </w:rPr>
  </w:style>
  <w:style w:type="paragraph" w:customStyle="1" w:styleId="ForsideTop">
    <w:name w:val="ForsideTop"/>
    <w:basedOn w:val="Normal"/>
    <w:next w:val="Normal"/>
    <w:uiPriority w:val="99"/>
    <w:rsid w:val="002559DC"/>
    <w:pPr>
      <w:tabs>
        <w:tab w:val="clear" w:pos="567"/>
        <w:tab w:val="clear" w:pos="8902"/>
        <w:tab w:val="decimal" w:pos="9639"/>
      </w:tabs>
      <w:spacing w:before="680"/>
    </w:pPr>
  </w:style>
  <w:style w:type="character" w:customStyle="1" w:styleId="StorFedTegn">
    <w:name w:val="StorFedTegn"/>
    <w:basedOn w:val="DefaultParagraphFont"/>
    <w:uiPriority w:val="99"/>
    <w:rsid w:val="002559DC"/>
    <w:rPr>
      <w:rFonts w:ascii="Times New Roman" w:hAnsi="Times New Roman" w:cs="Times New Roman"/>
      <w:b/>
      <w:caps/>
      <w:kern w:val="0"/>
      <w:sz w:val="22"/>
    </w:rPr>
  </w:style>
  <w:style w:type="character" w:customStyle="1" w:styleId="Streg">
    <w:name w:val="Streg"/>
    <w:uiPriority w:val="99"/>
    <w:rsid w:val="002559DC"/>
    <w:rPr>
      <w:rFonts w:ascii="Times New Roman" w:hAnsi="Times New Roman"/>
      <w:position w:val="6"/>
      <w:sz w:val="22"/>
    </w:rPr>
  </w:style>
  <w:style w:type="paragraph" w:customStyle="1" w:styleId="underskrift">
    <w:name w:val="underskrift"/>
    <w:basedOn w:val="Normal"/>
    <w:uiPriority w:val="99"/>
    <w:rsid w:val="002559DC"/>
    <w:pPr>
      <w:tabs>
        <w:tab w:val="left" w:pos="2552"/>
        <w:tab w:val="left" w:pos="5103"/>
        <w:tab w:val="left" w:pos="7655"/>
      </w:tabs>
      <w:spacing w:line="240" w:lineRule="atLeast"/>
      <w:jc w:val="left"/>
    </w:pPr>
  </w:style>
  <w:style w:type="paragraph" w:customStyle="1" w:styleId="BrdtekstTabel">
    <w:name w:val="BrødtekstTabel"/>
    <w:basedOn w:val="Normal"/>
    <w:uiPriority w:val="99"/>
    <w:rsid w:val="002559DC"/>
    <w:pPr>
      <w:tabs>
        <w:tab w:val="clear" w:pos="0"/>
        <w:tab w:val="clear" w:pos="567"/>
      </w:tabs>
      <w:spacing w:line="240" w:lineRule="auto"/>
    </w:pPr>
    <w:rPr>
      <w:position w:val="2"/>
    </w:rPr>
  </w:style>
  <w:style w:type="paragraph" w:customStyle="1" w:styleId="FortryktTekster">
    <w:name w:val="FortryktTekster"/>
    <w:uiPriority w:val="99"/>
    <w:rsid w:val="002559DC"/>
    <w:pPr>
      <w:tabs>
        <w:tab w:val="right" w:pos="8789"/>
      </w:tabs>
    </w:pPr>
    <w:rPr>
      <w:rFonts w:ascii="Arial" w:hAnsi="Arial"/>
      <w:position w:val="-2"/>
      <w:sz w:val="18"/>
      <w:szCs w:val="20"/>
      <w:lang w:val="da-DK"/>
    </w:rPr>
  </w:style>
  <w:style w:type="paragraph" w:customStyle="1" w:styleId="BrevhovedSidsteLinie">
    <w:name w:val="BrevhovedSidsteLinie"/>
    <w:basedOn w:val="Brevhoved"/>
    <w:next w:val="Heading1"/>
    <w:uiPriority w:val="99"/>
    <w:rsid w:val="002559DC"/>
    <w:pPr>
      <w:spacing w:after="600"/>
    </w:pPr>
  </w:style>
  <w:style w:type="paragraph" w:customStyle="1" w:styleId="Brevhoved">
    <w:name w:val="Brevhoved"/>
    <w:basedOn w:val="Normal"/>
    <w:uiPriority w:val="99"/>
    <w:rsid w:val="002559DC"/>
    <w:pPr>
      <w:spacing w:line="240" w:lineRule="atLeast"/>
      <w:ind w:right="4536"/>
      <w:jc w:val="left"/>
    </w:pPr>
  </w:style>
  <w:style w:type="paragraph" w:styleId="ListBullet">
    <w:name w:val="List Bullet"/>
    <w:basedOn w:val="Normal"/>
    <w:autoRedefine/>
    <w:uiPriority w:val="99"/>
    <w:rsid w:val="002559DC"/>
    <w:pPr>
      <w:numPr>
        <w:numId w:val="3"/>
      </w:numPr>
      <w:tabs>
        <w:tab w:val="decimal" w:pos="9356"/>
      </w:tabs>
    </w:pPr>
  </w:style>
  <w:style w:type="paragraph" w:customStyle="1" w:styleId="DatolinieBrev">
    <w:name w:val="DatolinieBrev"/>
    <w:basedOn w:val="Normal"/>
    <w:uiPriority w:val="99"/>
    <w:rsid w:val="002559DC"/>
    <w:pPr>
      <w:spacing w:before="1198" w:after="400" w:line="240" w:lineRule="atLeast"/>
    </w:pPr>
  </w:style>
  <w:style w:type="paragraph" w:customStyle="1" w:styleId="cc1">
    <w:name w:val="cc1"/>
    <w:uiPriority w:val="99"/>
    <w:rsid w:val="002559DC"/>
    <w:pPr>
      <w:tabs>
        <w:tab w:val="left" w:pos="0"/>
        <w:tab w:val="left" w:pos="567"/>
        <w:tab w:val="decimal" w:pos="8618"/>
      </w:tabs>
      <w:spacing w:line="400" w:lineRule="atLeast"/>
      <w:jc w:val="both"/>
    </w:pPr>
    <w:rPr>
      <w:szCs w:val="20"/>
      <w:lang w:val="da-DK"/>
    </w:rPr>
  </w:style>
  <w:style w:type="paragraph" w:customStyle="1" w:styleId="GraferHovedOgNogletal">
    <w:name w:val="GraferHovedOgNogletal"/>
    <w:uiPriority w:val="99"/>
    <w:rsid w:val="002559DC"/>
    <w:pPr>
      <w:tabs>
        <w:tab w:val="left" w:pos="0"/>
        <w:tab w:val="left" w:pos="567"/>
        <w:tab w:val="decimal" w:pos="8618"/>
      </w:tabs>
      <w:spacing w:line="400" w:lineRule="atLeast"/>
      <w:jc w:val="both"/>
    </w:pPr>
    <w:rPr>
      <w:szCs w:val="20"/>
      <w:lang w:val="da-DK"/>
    </w:rPr>
  </w:style>
  <w:style w:type="paragraph" w:customStyle="1" w:styleId="grafToSojler">
    <w:name w:val="grafToSojler"/>
    <w:uiPriority w:val="99"/>
    <w:rsid w:val="002559DC"/>
    <w:pPr>
      <w:tabs>
        <w:tab w:val="left" w:pos="0"/>
        <w:tab w:val="left" w:pos="567"/>
        <w:tab w:val="decimal" w:pos="8618"/>
      </w:tabs>
      <w:spacing w:line="400" w:lineRule="atLeast"/>
      <w:jc w:val="both"/>
    </w:pPr>
    <w:rPr>
      <w:szCs w:val="20"/>
      <w:lang w:val="da-DK"/>
    </w:rPr>
  </w:style>
  <w:style w:type="paragraph" w:customStyle="1" w:styleId="Header1">
    <w:name w:val="Header1"/>
    <w:basedOn w:val="Header"/>
    <w:uiPriority w:val="99"/>
    <w:rsid w:val="002559DC"/>
    <w:pPr>
      <w:tabs>
        <w:tab w:val="clear" w:pos="9072"/>
      </w:tabs>
      <w:spacing w:line="240" w:lineRule="auto"/>
    </w:pPr>
    <w:rPr>
      <w:b/>
      <w:spacing w:val="0"/>
      <w:sz w:val="22"/>
    </w:rPr>
  </w:style>
  <w:style w:type="paragraph" w:customStyle="1" w:styleId="nhhover">
    <w:name w:val="nhh_over"/>
    <w:basedOn w:val="hhover"/>
    <w:next w:val="nhhstreg"/>
    <w:uiPriority w:val="99"/>
    <w:rsid w:val="002559DC"/>
    <w:pPr>
      <w:tabs>
        <w:tab w:val="decimal" w:pos="6464"/>
      </w:tabs>
    </w:pPr>
  </w:style>
  <w:style w:type="paragraph" w:customStyle="1" w:styleId="nhhstreg">
    <w:name w:val="nhh_streg"/>
    <w:basedOn w:val="hhstreg"/>
    <w:next w:val="nhhtab"/>
    <w:uiPriority w:val="99"/>
    <w:rsid w:val="002559DC"/>
    <w:pPr>
      <w:tabs>
        <w:tab w:val="decimal" w:pos="6464"/>
      </w:tabs>
    </w:pPr>
  </w:style>
  <w:style w:type="paragraph" w:customStyle="1" w:styleId="nhhtab">
    <w:name w:val="nhh_tab"/>
    <w:basedOn w:val="hhtab"/>
    <w:uiPriority w:val="99"/>
    <w:rsid w:val="002559DC"/>
    <w:pPr>
      <w:tabs>
        <w:tab w:val="right" w:pos="6464"/>
      </w:tabs>
    </w:pPr>
  </w:style>
  <w:style w:type="paragraph" w:customStyle="1" w:styleId="ntttab">
    <w:name w:val="ntt_tab"/>
    <w:basedOn w:val="tttab"/>
    <w:uiPriority w:val="99"/>
    <w:rsid w:val="002559DC"/>
    <w:pPr>
      <w:tabs>
        <w:tab w:val="right" w:pos="7371"/>
      </w:tabs>
    </w:pPr>
  </w:style>
  <w:style w:type="paragraph" w:customStyle="1" w:styleId="nhtover">
    <w:name w:val="nht_over"/>
    <w:basedOn w:val="htover"/>
    <w:next w:val="nhtstreg"/>
    <w:uiPriority w:val="99"/>
    <w:rsid w:val="002559DC"/>
    <w:pPr>
      <w:tabs>
        <w:tab w:val="decimal" w:pos="6917"/>
      </w:tabs>
    </w:pPr>
  </w:style>
  <w:style w:type="paragraph" w:customStyle="1" w:styleId="nhtstreg">
    <w:name w:val="nht_streg"/>
    <w:basedOn w:val="htstreg"/>
    <w:next w:val="nhttab"/>
    <w:uiPriority w:val="99"/>
    <w:rsid w:val="002559DC"/>
    <w:pPr>
      <w:tabs>
        <w:tab w:val="decimal" w:pos="6917"/>
      </w:tabs>
    </w:pPr>
  </w:style>
  <w:style w:type="paragraph" w:customStyle="1" w:styleId="nhttab">
    <w:name w:val="nht_tab"/>
    <w:basedOn w:val="httab"/>
    <w:uiPriority w:val="99"/>
    <w:rsid w:val="002559DC"/>
    <w:pPr>
      <w:tabs>
        <w:tab w:val="right" w:pos="6917"/>
      </w:tabs>
    </w:pPr>
  </w:style>
  <w:style w:type="paragraph" w:customStyle="1" w:styleId="nttover">
    <w:name w:val="ntt_over"/>
    <w:basedOn w:val="ttover"/>
    <w:next w:val="nttstreg"/>
    <w:uiPriority w:val="99"/>
    <w:rsid w:val="002559DC"/>
    <w:pPr>
      <w:tabs>
        <w:tab w:val="clear" w:pos="7394"/>
        <w:tab w:val="decimal" w:pos="7371"/>
      </w:tabs>
    </w:pPr>
  </w:style>
  <w:style w:type="paragraph" w:customStyle="1" w:styleId="nttstreg">
    <w:name w:val="ntt_streg"/>
    <w:basedOn w:val="ttstreg"/>
    <w:next w:val="ntttab"/>
    <w:uiPriority w:val="99"/>
    <w:rsid w:val="002559DC"/>
    <w:pPr>
      <w:tabs>
        <w:tab w:val="decimal" w:pos="7371"/>
      </w:tabs>
    </w:pPr>
  </w:style>
  <w:style w:type="paragraph" w:customStyle="1" w:styleId="nhhhhover">
    <w:name w:val="nhhhh_over"/>
    <w:basedOn w:val="hhhhover"/>
    <w:next w:val="nhhhhstreg"/>
    <w:uiPriority w:val="99"/>
    <w:rsid w:val="002559DC"/>
    <w:pPr>
      <w:tabs>
        <w:tab w:val="decimal" w:pos="3289"/>
      </w:tabs>
    </w:pPr>
  </w:style>
  <w:style w:type="paragraph" w:customStyle="1" w:styleId="nhhhhstreg">
    <w:name w:val="nhhhh_streg"/>
    <w:basedOn w:val="hhhhstreg"/>
    <w:next w:val="nhhhhtab"/>
    <w:uiPriority w:val="99"/>
    <w:rsid w:val="002559DC"/>
    <w:pPr>
      <w:tabs>
        <w:tab w:val="decimal" w:pos="3289"/>
      </w:tabs>
    </w:pPr>
  </w:style>
  <w:style w:type="paragraph" w:customStyle="1" w:styleId="nhhhhtab">
    <w:name w:val="nhhhh_tab"/>
    <w:basedOn w:val="hhhhtab"/>
    <w:uiPriority w:val="99"/>
    <w:rsid w:val="002559DC"/>
    <w:pPr>
      <w:tabs>
        <w:tab w:val="right" w:pos="3289"/>
      </w:tabs>
    </w:pPr>
  </w:style>
  <w:style w:type="paragraph" w:customStyle="1" w:styleId="nhthtover">
    <w:name w:val="nhtht_over"/>
    <w:basedOn w:val="hthtover"/>
    <w:next w:val="nhthtstreg"/>
    <w:uiPriority w:val="99"/>
    <w:rsid w:val="002559DC"/>
    <w:pPr>
      <w:tabs>
        <w:tab w:val="decimal" w:pos="4196"/>
      </w:tabs>
    </w:pPr>
  </w:style>
  <w:style w:type="paragraph" w:customStyle="1" w:styleId="nhthtstreg">
    <w:name w:val="nhtht_streg"/>
    <w:basedOn w:val="hthtstreg"/>
    <w:next w:val="nhthttab"/>
    <w:uiPriority w:val="99"/>
    <w:rsid w:val="002559DC"/>
    <w:pPr>
      <w:tabs>
        <w:tab w:val="decimal" w:pos="4196"/>
      </w:tabs>
    </w:pPr>
  </w:style>
  <w:style w:type="paragraph" w:customStyle="1" w:styleId="nhthttab">
    <w:name w:val="nhtht_tab"/>
    <w:basedOn w:val="hthttab"/>
    <w:uiPriority w:val="99"/>
    <w:rsid w:val="002559DC"/>
    <w:pPr>
      <w:tabs>
        <w:tab w:val="right" w:pos="4196"/>
      </w:tabs>
    </w:pPr>
  </w:style>
  <w:style w:type="paragraph" w:customStyle="1" w:styleId="nttttover">
    <w:name w:val="ntttt_over"/>
    <w:basedOn w:val="ttttover"/>
    <w:next w:val="nttttstreg"/>
    <w:uiPriority w:val="99"/>
    <w:rsid w:val="002559DC"/>
    <w:pPr>
      <w:tabs>
        <w:tab w:val="clear" w:pos="5126"/>
        <w:tab w:val="decimal" w:pos="5103"/>
      </w:tabs>
    </w:pPr>
  </w:style>
  <w:style w:type="paragraph" w:customStyle="1" w:styleId="nttttstreg">
    <w:name w:val="ntttt_streg"/>
    <w:basedOn w:val="ttttstreg"/>
    <w:next w:val="ntttttab"/>
    <w:uiPriority w:val="99"/>
    <w:rsid w:val="002559DC"/>
    <w:pPr>
      <w:tabs>
        <w:tab w:val="decimal" w:pos="5103"/>
      </w:tabs>
    </w:pPr>
  </w:style>
  <w:style w:type="paragraph" w:customStyle="1" w:styleId="ntttttab">
    <w:name w:val="ntttt_tab"/>
    <w:basedOn w:val="tttttab"/>
    <w:uiPriority w:val="99"/>
    <w:rsid w:val="002559DC"/>
    <w:pPr>
      <w:tabs>
        <w:tab w:val="right" w:pos="5103"/>
      </w:tabs>
    </w:pPr>
  </w:style>
  <w:style w:type="paragraph" w:customStyle="1" w:styleId="nhover">
    <w:name w:val="nh_over"/>
    <w:basedOn w:val="hover"/>
    <w:next w:val="nhstreg"/>
    <w:uiPriority w:val="99"/>
    <w:rsid w:val="002559DC"/>
    <w:pPr>
      <w:tabs>
        <w:tab w:val="decimal" w:pos="8051"/>
      </w:tabs>
    </w:pPr>
  </w:style>
  <w:style w:type="paragraph" w:customStyle="1" w:styleId="nhstreg">
    <w:name w:val="nh_streg"/>
    <w:basedOn w:val="hstreg"/>
    <w:uiPriority w:val="99"/>
    <w:rsid w:val="002559DC"/>
    <w:pPr>
      <w:tabs>
        <w:tab w:val="decimal" w:pos="8051"/>
      </w:tabs>
    </w:pPr>
  </w:style>
  <w:style w:type="paragraph" w:customStyle="1" w:styleId="nhtab">
    <w:name w:val="nh_tab"/>
    <w:basedOn w:val="htab"/>
    <w:uiPriority w:val="99"/>
    <w:rsid w:val="002559DC"/>
    <w:pPr>
      <w:tabs>
        <w:tab w:val="right" w:pos="8051"/>
      </w:tabs>
    </w:pPr>
  </w:style>
  <w:style w:type="paragraph" w:customStyle="1" w:styleId="nhhtover">
    <w:name w:val="nhht_over"/>
    <w:basedOn w:val="hhtover"/>
    <w:next w:val="nhhtstreg"/>
    <w:uiPriority w:val="99"/>
    <w:rsid w:val="002559DC"/>
    <w:pPr>
      <w:tabs>
        <w:tab w:val="decimal" w:pos="5330"/>
      </w:tabs>
    </w:pPr>
  </w:style>
  <w:style w:type="paragraph" w:customStyle="1" w:styleId="nhhtstreg">
    <w:name w:val="nhht_streg"/>
    <w:basedOn w:val="hhtstreg"/>
    <w:next w:val="nhhttab"/>
    <w:uiPriority w:val="99"/>
    <w:rsid w:val="002559DC"/>
    <w:pPr>
      <w:tabs>
        <w:tab w:val="decimal" w:pos="5330"/>
      </w:tabs>
    </w:pPr>
  </w:style>
  <w:style w:type="paragraph" w:customStyle="1" w:styleId="nhhttab">
    <w:name w:val="nhht_tab"/>
    <w:basedOn w:val="hhttab"/>
    <w:uiPriority w:val="99"/>
    <w:rsid w:val="002559DC"/>
    <w:pPr>
      <w:tabs>
        <w:tab w:val="right" w:pos="5330"/>
      </w:tabs>
    </w:pPr>
  </w:style>
  <w:style w:type="paragraph" w:customStyle="1" w:styleId="nhttover">
    <w:name w:val="nhtt_over"/>
    <w:basedOn w:val="httover"/>
    <w:next w:val="nhttstreg"/>
    <w:uiPriority w:val="99"/>
    <w:rsid w:val="002559DC"/>
    <w:pPr>
      <w:tabs>
        <w:tab w:val="decimal" w:pos="5783"/>
      </w:tabs>
    </w:pPr>
  </w:style>
  <w:style w:type="paragraph" w:customStyle="1" w:styleId="nhttstreg">
    <w:name w:val="nhtt_streg"/>
    <w:basedOn w:val="httstreg"/>
    <w:next w:val="nhtttab"/>
    <w:uiPriority w:val="99"/>
    <w:rsid w:val="002559DC"/>
    <w:pPr>
      <w:tabs>
        <w:tab w:val="decimal" w:pos="5783"/>
      </w:tabs>
    </w:pPr>
  </w:style>
  <w:style w:type="paragraph" w:customStyle="1" w:styleId="nhtttab">
    <w:name w:val="nhtt_tab"/>
    <w:basedOn w:val="htttab"/>
    <w:uiPriority w:val="99"/>
    <w:rsid w:val="002559DC"/>
    <w:pPr>
      <w:tabs>
        <w:tab w:val="right" w:pos="5783"/>
      </w:tabs>
    </w:pPr>
  </w:style>
  <w:style w:type="paragraph" w:customStyle="1" w:styleId="ntttover">
    <w:name w:val="nttt_over"/>
    <w:basedOn w:val="tttover"/>
    <w:next w:val="ntttstreg"/>
    <w:uiPriority w:val="99"/>
    <w:rsid w:val="002559DC"/>
    <w:pPr>
      <w:tabs>
        <w:tab w:val="clear" w:pos="6260"/>
        <w:tab w:val="decimal" w:pos="6237"/>
      </w:tabs>
    </w:pPr>
  </w:style>
  <w:style w:type="paragraph" w:customStyle="1" w:styleId="ntttstreg">
    <w:name w:val="nttt_streg"/>
    <w:basedOn w:val="tttstreg"/>
    <w:next w:val="nttttab"/>
    <w:uiPriority w:val="99"/>
    <w:rsid w:val="002559DC"/>
    <w:pPr>
      <w:tabs>
        <w:tab w:val="decimal" w:pos="6237"/>
      </w:tabs>
    </w:pPr>
  </w:style>
  <w:style w:type="paragraph" w:customStyle="1" w:styleId="nttttab">
    <w:name w:val="nttt_tab"/>
    <w:basedOn w:val="ttttab"/>
    <w:uiPriority w:val="99"/>
    <w:rsid w:val="002559DC"/>
    <w:pPr>
      <w:tabs>
        <w:tab w:val="right" w:pos="6237"/>
      </w:tabs>
    </w:pPr>
  </w:style>
  <w:style w:type="paragraph" w:customStyle="1" w:styleId="nhhhover">
    <w:name w:val="nhhh_over"/>
    <w:basedOn w:val="hhhover"/>
    <w:next w:val="nhhhstreg"/>
    <w:uiPriority w:val="99"/>
    <w:rsid w:val="002559DC"/>
    <w:pPr>
      <w:tabs>
        <w:tab w:val="decimal" w:pos="4876"/>
      </w:tabs>
    </w:pPr>
  </w:style>
  <w:style w:type="paragraph" w:customStyle="1" w:styleId="nhhhstreg">
    <w:name w:val="nhhh_streg"/>
    <w:basedOn w:val="hhhstreg"/>
    <w:next w:val="nhhhtab"/>
    <w:uiPriority w:val="99"/>
    <w:rsid w:val="002559DC"/>
    <w:pPr>
      <w:tabs>
        <w:tab w:val="decimal" w:pos="4876"/>
      </w:tabs>
    </w:pPr>
  </w:style>
  <w:style w:type="paragraph" w:customStyle="1" w:styleId="nhhhtab">
    <w:name w:val="nhhh_tab"/>
    <w:basedOn w:val="hhhtab"/>
    <w:uiPriority w:val="99"/>
    <w:rsid w:val="002559DC"/>
    <w:pPr>
      <w:tabs>
        <w:tab w:val="right" w:pos="4876"/>
      </w:tabs>
    </w:pPr>
  </w:style>
  <w:style w:type="paragraph" w:customStyle="1" w:styleId="nhhhtover">
    <w:name w:val="nhhht_over"/>
    <w:basedOn w:val="hhhtover"/>
    <w:next w:val="nhhhtstreg"/>
    <w:uiPriority w:val="99"/>
    <w:rsid w:val="002559DC"/>
    <w:pPr>
      <w:tabs>
        <w:tab w:val="decimal" w:pos="3742"/>
      </w:tabs>
    </w:pPr>
  </w:style>
  <w:style w:type="paragraph" w:customStyle="1" w:styleId="nhhhtstreg">
    <w:name w:val="nhhht_streg"/>
    <w:basedOn w:val="hhhtstreg"/>
    <w:next w:val="nhhhttab"/>
    <w:uiPriority w:val="99"/>
    <w:rsid w:val="002559DC"/>
    <w:pPr>
      <w:tabs>
        <w:tab w:val="decimal" w:pos="3742"/>
      </w:tabs>
    </w:pPr>
  </w:style>
  <w:style w:type="paragraph" w:customStyle="1" w:styleId="nhhhttab">
    <w:name w:val="nhhht_tab"/>
    <w:basedOn w:val="hhhttab"/>
    <w:uiPriority w:val="99"/>
    <w:rsid w:val="002559DC"/>
    <w:pPr>
      <w:tabs>
        <w:tab w:val="right" w:pos="3742"/>
      </w:tabs>
    </w:pPr>
  </w:style>
  <w:style w:type="paragraph" w:customStyle="1" w:styleId="ntstreg">
    <w:name w:val="nt_streg"/>
    <w:basedOn w:val="tstreg"/>
    <w:next w:val="nttab"/>
    <w:uiPriority w:val="99"/>
    <w:rsid w:val="002559DC"/>
    <w:pPr>
      <w:tabs>
        <w:tab w:val="decimal" w:pos="8505"/>
      </w:tabs>
    </w:pPr>
  </w:style>
  <w:style w:type="paragraph" w:customStyle="1" w:styleId="nttab">
    <w:name w:val="nt_tab"/>
    <w:basedOn w:val="ttab"/>
    <w:uiPriority w:val="99"/>
    <w:rsid w:val="002559DC"/>
    <w:pPr>
      <w:tabs>
        <w:tab w:val="right" w:pos="8505"/>
      </w:tabs>
    </w:pPr>
  </w:style>
  <w:style w:type="paragraph" w:customStyle="1" w:styleId="thxhtover">
    <w:name w:val="thxht_over"/>
    <w:basedOn w:val="htover"/>
    <w:next w:val="thxhtstreg"/>
    <w:uiPriority w:val="99"/>
    <w:rsid w:val="002559DC"/>
    <w:pPr>
      <w:tabs>
        <w:tab w:val="center" w:pos="505"/>
        <w:tab w:val="center" w:pos="1865"/>
      </w:tabs>
    </w:pPr>
  </w:style>
  <w:style w:type="paragraph" w:customStyle="1" w:styleId="thxhtstreg">
    <w:name w:val="thxht_streg"/>
    <w:basedOn w:val="thxhttab"/>
    <w:next w:val="thxhttab"/>
    <w:uiPriority w:val="99"/>
    <w:rsid w:val="002559DC"/>
    <w:pPr>
      <w:spacing w:line="40" w:lineRule="exact"/>
    </w:pPr>
    <w:rPr>
      <w:position w:val="6"/>
    </w:rPr>
  </w:style>
  <w:style w:type="paragraph" w:customStyle="1" w:styleId="thxhttab">
    <w:name w:val="thxht_tab"/>
    <w:basedOn w:val="httab"/>
    <w:uiPriority w:val="99"/>
    <w:rsid w:val="002559DC"/>
    <w:pPr>
      <w:tabs>
        <w:tab w:val="decimal" w:pos="879"/>
        <w:tab w:val="decimal" w:pos="2466"/>
        <w:tab w:val="left" w:pos="2807"/>
      </w:tabs>
    </w:pPr>
  </w:style>
  <w:style w:type="paragraph" w:customStyle="1" w:styleId="nthxhtover">
    <w:name w:val="nthxht_over"/>
    <w:basedOn w:val="thxhtover"/>
    <w:next w:val="nthxhtstreg"/>
    <w:uiPriority w:val="99"/>
    <w:rsid w:val="002559DC"/>
    <w:pPr>
      <w:tabs>
        <w:tab w:val="decimal" w:pos="6917"/>
      </w:tabs>
    </w:pPr>
  </w:style>
  <w:style w:type="paragraph" w:customStyle="1" w:styleId="nthxhtstreg">
    <w:name w:val="nthxht_streg"/>
    <w:basedOn w:val="thxhtstreg"/>
    <w:next w:val="nthxhttab"/>
    <w:uiPriority w:val="99"/>
    <w:rsid w:val="002559DC"/>
    <w:pPr>
      <w:tabs>
        <w:tab w:val="right" w:pos="6917"/>
      </w:tabs>
    </w:pPr>
  </w:style>
  <w:style w:type="paragraph" w:customStyle="1" w:styleId="nthxhttab">
    <w:name w:val="nthxht_tab"/>
    <w:basedOn w:val="thxhttab"/>
    <w:uiPriority w:val="99"/>
    <w:rsid w:val="002559DC"/>
    <w:pPr>
      <w:tabs>
        <w:tab w:val="right" w:pos="6917"/>
      </w:tabs>
    </w:pPr>
  </w:style>
  <w:style w:type="paragraph" w:customStyle="1" w:styleId="hhxhhover">
    <w:name w:val="hhxhh_over"/>
    <w:basedOn w:val="hhover"/>
    <w:next w:val="hhxhhstreg"/>
    <w:uiPriority w:val="99"/>
    <w:rsid w:val="002559DC"/>
    <w:pPr>
      <w:tabs>
        <w:tab w:val="center" w:pos="731"/>
        <w:tab w:val="center" w:pos="2319"/>
      </w:tabs>
    </w:pPr>
  </w:style>
  <w:style w:type="paragraph" w:customStyle="1" w:styleId="hhxhhstreg">
    <w:name w:val="hhxhh_streg"/>
    <w:basedOn w:val="hhxhhtab"/>
    <w:next w:val="hhxhhtab"/>
    <w:uiPriority w:val="99"/>
    <w:rsid w:val="002559DC"/>
    <w:pPr>
      <w:spacing w:line="40" w:lineRule="exact"/>
    </w:pPr>
    <w:rPr>
      <w:position w:val="6"/>
    </w:rPr>
  </w:style>
  <w:style w:type="paragraph" w:customStyle="1" w:styleId="hhxhhtab">
    <w:name w:val="hhxhh_tab"/>
    <w:basedOn w:val="hhtab"/>
    <w:uiPriority w:val="99"/>
    <w:rsid w:val="002559DC"/>
    <w:pPr>
      <w:tabs>
        <w:tab w:val="decimal" w:pos="1332"/>
        <w:tab w:val="decimal" w:pos="2920"/>
        <w:tab w:val="left" w:pos="3260"/>
      </w:tabs>
    </w:pPr>
  </w:style>
  <w:style w:type="paragraph" w:customStyle="1" w:styleId="ttxttover">
    <w:name w:val="ttxtt_over"/>
    <w:basedOn w:val="ttover"/>
    <w:uiPriority w:val="99"/>
    <w:rsid w:val="002559DC"/>
    <w:pPr>
      <w:tabs>
        <w:tab w:val="center" w:pos="505"/>
        <w:tab w:val="center" w:pos="1639"/>
      </w:tabs>
    </w:pPr>
  </w:style>
  <w:style w:type="paragraph" w:customStyle="1" w:styleId="ttxtttab">
    <w:name w:val="ttxtt_tab"/>
    <w:basedOn w:val="tttab"/>
    <w:uiPriority w:val="99"/>
    <w:rsid w:val="002559DC"/>
    <w:pPr>
      <w:tabs>
        <w:tab w:val="decimal" w:pos="879"/>
        <w:tab w:val="decimal" w:pos="2013"/>
        <w:tab w:val="left" w:pos="2353"/>
      </w:tabs>
    </w:pPr>
  </w:style>
  <w:style w:type="paragraph" w:customStyle="1" w:styleId="nttxttover">
    <w:name w:val="nttxtt_over"/>
    <w:basedOn w:val="ttxttover"/>
    <w:next w:val="nttxttstreg"/>
    <w:uiPriority w:val="99"/>
    <w:rsid w:val="002559DC"/>
    <w:pPr>
      <w:tabs>
        <w:tab w:val="clear" w:pos="7394"/>
        <w:tab w:val="decimal" w:pos="7371"/>
      </w:tabs>
    </w:pPr>
  </w:style>
  <w:style w:type="paragraph" w:customStyle="1" w:styleId="nttxttstreg">
    <w:name w:val="nttxtt_streg"/>
    <w:basedOn w:val="nttxtttab"/>
    <w:uiPriority w:val="99"/>
    <w:rsid w:val="002559DC"/>
    <w:pPr>
      <w:spacing w:line="40" w:lineRule="exact"/>
    </w:pPr>
    <w:rPr>
      <w:position w:val="6"/>
    </w:rPr>
  </w:style>
  <w:style w:type="paragraph" w:customStyle="1" w:styleId="nttxtttab">
    <w:name w:val="nttxtt_tab"/>
    <w:basedOn w:val="ttxtttab"/>
    <w:uiPriority w:val="99"/>
    <w:rsid w:val="002559DC"/>
    <w:pPr>
      <w:tabs>
        <w:tab w:val="right" w:pos="7371"/>
      </w:tabs>
    </w:pPr>
  </w:style>
  <w:style w:type="paragraph" w:customStyle="1" w:styleId="ttxttstreg">
    <w:name w:val="ttxtt_streg"/>
    <w:basedOn w:val="ttxtttab"/>
    <w:uiPriority w:val="99"/>
    <w:rsid w:val="002559DC"/>
    <w:pPr>
      <w:spacing w:line="40" w:lineRule="exact"/>
    </w:pPr>
    <w:rPr>
      <w:position w:val="6"/>
    </w:rPr>
  </w:style>
  <w:style w:type="paragraph" w:customStyle="1" w:styleId="nhhxhhover">
    <w:name w:val="nhhxhh_over"/>
    <w:basedOn w:val="hhxhhover"/>
    <w:next w:val="nhhxhhstreg"/>
    <w:uiPriority w:val="99"/>
    <w:rsid w:val="002559DC"/>
    <w:pPr>
      <w:tabs>
        <w:tab w:val="decimal" w:pos="6464"/>
      </w:tabs>
    </w:pPr>
  </w:style>
  <w:style w:type="paragraph" w:customStyle="1" w:styleId="nhhxhhstreg">
    <w:name w:val="nhhxhh_streg"/>
    <w:basedOn w:val="hhxhhstreg"/>
    <w:next w:val="nhhxhhtab"/>
    <w:uiPriority w:val="99"/>
    <w:rsid w:val="002559DC"/>
    <w:pPr>
      <w:tabs>
        <w:tab w:val="right" w:pos="6464"/>
      </w:tabs>
    </w:pPr>
  </w:style>
  <w:style w:type="paragraph" w:customStyle="1" w:styleId="nhhxhhtab">
    <w:name w:val="nhhxhh_tab"/>
    <w:basedOn w:val="hhxhhtab"/>
    <w:uiPriority w:val="99"/>
    <w:rsid w:val="002559DC"/>
    <w:pPr>
      <w:tabs>
        <w:tab w:val="right" w:pos="6464"/>
      </w:tabs>
    </w:pPr>
  </w:style>
  <w:style w:type="paragraph" w:customStyle="1" w:styleId="ttxttmk">
    <w:name w:val="ttxtt_mk"/>
    <w:basedOn w:val="Normal"/>
    <w:uiPriority w:val="99"/>
    <w:rsid w:val="002559DC"/>
    <w:pPr>
      <w:tabs>
        <w:tab w:val="clear" w:pos="567"/>
        <w:tab w:val="clear" w:pos="8902"/>
        <w:tab w:val="center" w:pos="1072"/>
        <w:tab w:val="center" w:pos="8698"/>
        <w:tab w:val="decimal" w:pos="9639"/>
      </w:tabs>
      <w:spacing w:after="120" w:line="240" w:lineRule="atLeast"/>
    </w:pPr>
    <w:rPr>
      <w:b/>
    </w:rPr>
  </w:style>
  <w:style w:type="paragraph" w:customStyle="1" w:styleId="ntover">
    <w:name w:val="nt_over"/>
    <w:basedOn w:val="tover"/>
    <w:next w:val="ntstreg"/>
    <w:uiPriority w:val="99"/>
    <w:rsid w:val="002559DC"/>
    <w:pPr>
      <w:tabs>
        <w:tab w:val="clear" w:pos="8528"/>
        <w:tab w:val="decimal" w:pos="8505"/>
      </w:tabs>
    </w:pPr>
  </w:style>
  <w:style w:type="paragraph" w:customStyle="1" w:styleId="hhxhhmk">
    <w:name w:val="hhxhh_mk"/>
    <w:basedOn w:val="Normal"/>
    <w:next w:val="hhxhhover"/>
    <w:uiPriority w:val="99"/>
    <w:rsid w:val="002559DC"/>
    <w:pPr>
      <w:tabs>
        <w:tab w:val="clear" w:pos="567"/>
        <w:tab w:val="clear" w:pos="8902"/>
        <w:tab w:val="center" w:pos="1525"/>
        <w:tab w:val="center" w:pos="8244"/>
        <w:tab w:val="decimal" w:pos="9639"/>
      </w:tabs>
      <w:spacing w:after="120" w:line="240" w:lineRule="atLeast"/>
    </w:pPr>
    <w:rPr>
      <w:b/>
    </w:rPr>
  </w:style>
  <w:style w:type="paragraph" w:customStyle="1" w:styleId="thxhtmk">
    <w:name w:val="thxht_mk"/>
    <w:basedOn w:val="Normal"/>
    <w:next w:val="thxhtover"/>
    <w:uiPriority w:val="99"/>
    <w:rsid w:val="002559DC"/>
    <w:pPr>
      <w:tabs>
        <w:tab w:val="clear" w:pos="567"/>
        <w:tab w:val="clear" w:pos="8902"/>
        <w:tab w:val="center" w:pos="1134"/>
        <w:tab w:val="center" w:pos="8675"/>
        <w:tab w:val="decimal" w:pos="9639"/>
      </w:tabs>
      <w:spacing w:after="120" w:line="240" w:lineRule="atLeast"/>
    </w:pPr>
    <w:rPr>
      <w:b/>
    </w:rPr>
  </w:style>
  <w:style w:type="paragraph" w:customStyle="1" w:styleId="TRaster">
    <w:name w:val="TRaster"/>
    <w:uiPriority w:val="99"/>
    <w:rsid w:val="002559DC"/>
    <w:pPr>
      <w:tabs>
        <w:tab w:val="left" w:pos="0"/>
        <w:tab w:val="left" w:pos="567"/>
        <w:tab w:val="decimal" w:pos="9356"/>
      </w:tabs>
      <w:spacing w:line="400" w:lineRule="atLeast"/>
      <w:jc w:val="both"/>
    </w:pPr>
    <w:rPr>
      <w:szCs w:val="20"/>
      <w:lang w:val="da-DK"/>
    </w:rPr>
  </w:style>
  <w:style w:type="paragraph" w:customStyle="1" w:styleId="HRaster">
    <w:name w:val="HRaster"/>
    <w:uiPriority w:val="99"/>
    <w:rsid w:val="002559DC"/>
    <w:pPr>
      <w:tabs>
        <w:tab w:val="left" w:pos="0"/>
        <w:tab w:val="left" w:pos="567"/>
        <w:tab w:val="decimal" w:pos="9356"/>
      </w:tabs>
      <w:spacing w:line="400" w:lineRule="atLeast"/>
      <w:jc w:val="both"/>
    </w:pPr>
    <w:rPr>
      <w:szCs w:val="20"/>
      <w:lang w:val="da-DK"/>
    </w:rPr>
  </w:style>
  <w:style w:type="paragraph" w:customStyle="1" w:styleId="TRaster1">
    <w:name w:val="TRaster1"/>
    <w:uiPriority w:val="99"/>
    <w:rsid w:val="002559DC"/>
    <w:pPr>
      <w:tabs>
        <w:tab w:val="left" w:pos="0"/>
        <w:tab w:val="left" w:pos="567"/>
        <w:tab w:val="decimal" w:pos="9356"/>
      </w:tabs>
      <w:spacing w:line="400" w:lineRule="atLeast"/>
      <w:jc w:val="both"/>
    </w:pPr>
    <w:rPr>
      <w:szCs w:val="20"/>
      <w:lang w:val="da-DK"/>
    </w:rPr>
  </w:style>
  <w:style w:type="paragraph" w:customStyle="1" w:styleId="TRaster2">
    <w:name w:val="TRaster2"/>
    <w:uiPriority w:val="99"/>
    <w:rsid w:val="002559DC"/>
    <w:pPr>
      <w:tabs>
        <w:tab w:val="left" w:pos="0"/>
        <w:tab w:val="left" w:pos="567"/>
        <w:tab w:val="decimal" w:pos="9356"/>
      </w:tabs>
      <w:spacing w:line="400" w:lineRule="atLeast"/>
      <w:jc w:val="both"/>
    </w:pPr>
    <w:rPr>
      <w:szCs w:val="20"/>
      <w:lang w:val="da-DK"/>
    </w:rPr>
  </w:style>
  <w:style w:type="paragraph" w:customStyle="1" w:styleId="h3">
    <w:name w:val="h3"/>
    <w:uiPriority w:val="99"/>
    <w:rsid w:val="002559DC"/>
    <w:pPr>
      <w:tabs>
        <w:tab w:val="left" w:pos="0"/>
        <w:tab w:val="center" w:pos="5579"/>
        <w:tab w:val="center" w:pos="7167"/>
        <w:tab w:val="center" w:pos="8754"/>
      </w:tabs>
      <w:spacing w:line="40" w:lineRule="exact"/>
    </w:pPr>
    <w:rPr>
      <w:position w:val="6"/>
      <w:szCs w:val="20"/>
      <w:lang w:val="da-DK"/>
    </w:rPr>
  </w:style>
  <w:style w:type="paragraph" w:styleId="TOC2">
    <w:name w:val="toc 2"/>
    <w:basedOn w:val="Normal"/>
    <w:next w:val="Normal"/>
    <w:autoRedefine/>
    <w:uiPriority w:val="99"/>
    <w:semiHidden/>
    <w:rsid w:val="002559DC"/>
    <w:pPr>
      <w:tabs>
        <w:tab w:val="clear" w:pos="0"/>
        <w:tab w:val="clear" w:pos="567"/>
        <w:tab w:val="clear" w:pos="8902"/>
      </w:tabs>
      <w:ind w:left="220"/>
    </w:pPr>
  </w:style>
  <w:style w:type="paragraph" w:styleId="Caption">
    <w:name w:val="caption"/>
    <w:basedOn w:val="Normal"/>
    <w:next w:val="Normal"/>
    <w:uiPriority w:val="99"/>
    <w:qFormat/>
    <w:rsid w:val="002559DC"/>
    <w:pPr>
      <w:spacing w:line="240" w:lineRule="auto"/>
      <w:jc w:val="left"/>
    </w:pPr>
    <w:rPr>
      <w:b/>
    </w:rPr>
  </w:style>
  <w:style w:type="paragraph" w:styleId="TOC1">
    <w:name w:val="toc 1"/>
    <w:basedOn w:val="Normal"/>
    <w:next w:val="Normal"/>
    <w:autoRedefine/>
    <w:uiPriority w:val="99"/>
    <w:semiHidden/>
    <w:rsid w:val="002559DC"/>
    <w:pPr>
      <w:tabs>
        <w:tab w:val="clear" w:pos="0"/>
        <w:tab w:val="clear" w:pos="567"/>
        <w:tab w:val="clear" w:pos="8902"/>
      </w:tabs>
    </w:pPr>
    <w:rPr>
      <w:lang w:val="is-IS"/>
    </w:rPr>
  </w:style>
  <w:style w:type="paragraph" w:styleId="TOC3">
    <w:name w:val="toc 3"/>
    <w:basedOn w:val="Normal"/>
    <w:next w:val="Normal"/>
    <w:autoRedefine/>
    <w:uiPriority w:val="99"/>
    <w:semiHidden/>
    <w:rsid w:val="002559DC"/>
    <w:pPr>
      <w:tabs>
        <w:tab w:val="clear" w:pos="0"/>
        <w:tab w:val="clear" w:pos="567"/>
        <w:tab w:val="clear" w:pos="8902"/>
      </w:tabs>
      <w:ind w:left="440"/>
    </w:pPr>
  </w:style>
  <w:style w:type="paragraph" w:styleId="TOC4">
    <w:name w:val="toc 4"/>
    <w:basedOn w:val="Normal"/>
    <w:next w:val="Normal"/>
    <w:autoRedefine/>
    <w:uiPriority w:val="99"/>
    <w:semiHidden/>
    <w:rsid w:val="002559DC"/>
    <w:pPr>
      <w:tabs>
        <w:tab w:val="clear" w:pos="0"/>
        <w:tab w:val="clear" w:pos="567"/>
        <w:tab w:val="clear" w:pos="8902"/>
      </w:tabs>
      <w:ind w:left="660"/>
    </w:pPr>
  </w:style>
  <w:style w:type="paragraph" w:styleId="TOC5">
    <w:name w:val="toc 5"/>
    <w:basedOn w:val="Normal"/>
    <w:next w:val="Normal"/>
    <w:autoRedefine/>
    <w:uiPriority w:val="99"/>
    <w:semiHidden/>
    <w:rsid w:val="002559DC"/>
    <w:pPr>
      <w:tabs>
        <w:tab w:val="clear" w:pos="0"/>
        <w:tab w:val="clear" w:pos="567"/>
        <w:tab w:val="clear" w:pos="8902"/>
      </w:tabs>
      <w:ind w:left="880"/>
    </w:pPr>
  </w:style>
  <w:style w:type="paragraph" w:styleId="TOC6">
    <w:name w:val="toc 6"/>
    <w:basedOn w:val="Normal"/>
    <w:next w:val="Normal"/>
    <w:autoRedefine/>
    <w:uiPriority w:val="99"/>
    <w:semiHidden/>
    <w:rsid w:val="002559DC"/>
    <w:pPr>
      <w:tabs>
        <w:tab w:val="clear" w:pos="0"/>
        <w:tab w:val="clear" w:pos="567"/>
        <w:tab w:val="clear" w:pos="8902"/>
      </w:tabs>
      <w:ind w:left="1100"/>
    </w:pPr>
  </w:style>
  <w:style w:type="paragraph" w:styleId="TOC7">
    <w:name w:val="toc 7"/>
    <w:basedOn w:val="Normal"/>
    <w:next w:val="Normal"/>
    <w:autoRedefine/>
    <w:uiPriority w:val="99"/>
    <w:semiHidden/>
    <w:rsid w:val="002559DC"/>
    <w:pPr>
      <w:tabs>
        <w:tab w:val="clear" w:pos="0"/>
        <w:tab w:val="clear" w:pos="567"/>
        <w:tab w:val="clear" w:pos="8902"/>
      </w:tabs>
      <w:ind w:left="1320"/>
    </w:pPr>
  </w:style>
  <w:style w:type="paragraph" w:styleId="TOC8">
    <w:name w:val="toc 8"/>
    <w:basedOn w:val="Normal"/>
    <w:next w:val="Normal"/>
    <w:autoRedefine/>
    <w:uiPriority w:val="99"/>
    <w:semiHidden/>
    <w:rsid w:val="002559DC"/>
    <w:pPr>
      <w:tabs>
        <w:tab w:val="clear" w:pos="0"/>
        <w:tab w:val="clear" w:pos="567"/>
        <w:tab w:val="clear" w:pos="8902"/>
      </w:tabs>
      <w:ind w:left="1540"/>
    </w:pPr>
  </w:style>
  <w:style w:type="paragraph" w:styleId="TOC9">
    <w:name w:val="toc 9"/>
    <w:basedOn w:val="Normal"/>
    <w:next w:val="Normal"/>
    <w:autoRedefine/>
    <w:uiPriority w:val="99"/>
    <w:semiHidden/>
    <w:rsid w:val="002559DC"/>
    <w:pPr>
      <w:tabs>
        <w:tab w:val="clear" w:pos="0"/>
        <w:tab w:val="clear" w:pos="567"/>
        <w:tab w:val="clear" w:pos="8902"/>
      </w:tabs>
      <w:ind w:left="1760"/>
    </w:pPr>
  </w:style>
  <w:style w:type="character" w:styleId="Hyperlink">
    <w:name w:val="Hyperlink"/>
    <w:basedOn w:val="DefaultParagraphFont"/>
    <w:uiPriority w:val="99"/>
    <w:rsid w:val="002559DC"/>
    <w:rPr>
      <w:rFonts w:cs="Times New Roman"/>
      <w:color w:val="0000FF"/>
      <w:u w:val="single"/>
    </w:rPr>
  </w:style>
  <w:style w:type="paragraph" w:styleId="BalloonText">
    <w:name w:val="Balloon Text"/>
    <w:basedOn w:val="Normal"/>
    <w:link w:val="BalloonTextChar"/>
    <w:uiPriority w:val="99"/>
    <w:semiHidden/>
    <w:rsid w:val="007D2416"/>
    <w:rPr>
      <w:rFonts w:ascii="Tahoma" w:hAnsi="Tahoma" w:cs="Tahoma"/>
      <w:sz w:val="16"/>
      <w:szCs w:val="16"/>
    </w:rPr>
  </w:style>
  <w:style w:type="character" w:customStyle="1" w:styleId="BalloonTextChar">
    <w:name w:val="Balloon Text Char"/>
    <w:basedOn w:val="DefaultParagraphFont"/>
    <w:link w:val="BalloonText"/>
    <w:uiPriority w:val="99"/>
    <w:semiHidden/>
    <w:rsid w:val="00706991"/>
    <w:rPr>
      <w:sz w:val="0"/>
      <w:szCs w:val="0"/>
      <w:lang w:val="da-DK"/>
    </w:rPr>
  </w:style>
  <w:style w:type="paragraph" w:styleId="DocumentMap">
    <w:name w:val="Document Map"/>
    <w:basedOn w:val="Normal"/>
    <w:link w:val="DocumentMapChar"/>
    <w:uiPriority w:val="99"/>
    <w:semiHidden/>
    <w:rsid w:val="00050F2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706991"/>
    <w:rPr>
      <w:sz w:val="0"/>
      <w:szCs w:val="0"/>
      <w:lang w:val="da-DK"/>
    </w:rPr>
  </w:style>
  <w:style w:type="paragraph" w:styleId="NormalWeb">
    <w:name w:val="Normal (Web)"/>
    <w:basedOn w:val="Normal"/>
    <w:uiPriority w:val="99"/>
    <w:rsid w:val="00662200"/>
    <w:pPr>
      <w:tabs>
        <w:tab w:val="clear" w:pos="0"/>
        <w:tab w:val="clear" w:pos="567"/>
        <w:tab w:val="clear" w:pos="8902"/>
      </w:tabs>
      <w:spacing w:before="80" w:after="80" w:line="240" w:lineRule="auto"/>
      <w:jc w:val="left"/>
    </w:pPr>
    <w:rPr>
      <w:rFonts w:ascii="Arial" w:hAnsi="Arial" w:cs="Arial"/>
      <w:sz w:val="20"/>
      <w:lang w:val="en-US"/>
    </w:rPr>
  </w:style>
  <w:style w:type="paragraph" w:customStyle="1" w:styleId="bullet1">
    <w:name w:val="bullet1"/>
    <w:basedOn w:val="Normal"/>
    <w:uiPriority w:val="99"/>
    <w:rsid w:val="00662200"/>
    <w:pPr>
      <w:tabs>
        <w:tab w:val="clear" w:pos="0"/>
        <w:tab w:val="clear" w:pos="567"/>
        <w:tab w:val="clear" w:pos="8902"/>
      </w:tabs>
      <w:spacing w:before="120" w:after="120" w:line="240" w:lineRule="auto"/>
      <w:ind w:left="480" w:hanging="440"/>
      <w:jc w:val="left"/>
    </w:pPr>
    <w:rPr>
      <w:rFonts w:ascii="Arial" w:hAnsi="Arial" w:cs="Arial"/>
      <w:sz w:val="20"/>
      <w:lang w:val="en-US"/>
    </w:rPr>
  </w:style>
  <w:style w:type="table" w:styleId="TableGrid">
    <w:name w:val="Table Grid"/>
    <w:basedOn w:val="TableNormal"/>
    <w:uiPriority w:val="99"/>
    <w:rsid w:val="00AC61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2148</Words>
  <Characters>12245</Characters>
  <Application>Microsoft Office Outlook</Application>
  <DocSecurity>0</DocSecurity>
  <Lines>0</Lines>
  <Paragraphs>0</Paragraphs>
  <ScaleCrop>false</ScaleCrop>
  <Company>Deloitte &amp; Touche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[Nafn]</dc:title>
  <dc:subject/>
  <dc:creator>karnardottir</dc:creator>
  <cp:keywords/>
  <dc:description/>
  <cp:lastModifiedBy>Gunnþórunn</cp:lastModifiedBy>
  <cp:revision>2</cp:revision>
  <cp:lastPrinted>2009-06-25T09:46:00Z</cp:lastPrinted>
  <dcterms:created xsi:type="dcterms:W3CDTF">2010-05-21T13:34:00Z</dcterms:created>
  <dcterms:modified xsi:type="dcterms:W3CDTF">2010-05-21T13:34:00Z</dcterms:modified>
</cp:coreProperties>
</file>